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7E98E" w14:textId="76E2D94B" w:rsidR="00554EDC" w:rsidRDefault="003F6A85" w:rsidP="00554EDC">
      <w:pPr>
        <w:spacing w:line="240" w:lineRule="auto"/>
        <w:rPr>
          <w:rFonts w:ascii="FS Albert ExtraBold" w:hAnsi="FS Albert ExtraBold" w:cs="Arial-BoldMT"/>
          <w:b/>
          <w:bCs/>
          <w:color w:val="BAD80A"/>
          <w:spacing w:val="-2"/>
          <w:sz w:val="40"/>
          <w:szCs w:val="40"/>
          <w:lang w:bidi="en-US"/>
        </w:rPr>
      </w:pPr>
      <w:r>
        <w:rPr>
          <w:noProof/>
        </w:rPr>
        <w:drawing>
          <wp:anchor distT="0" distB="0" distL="114300" distR="114300" simplePos="0" relativeHeight="251659264" behindDoc="0" locked="0" layoutInCell="1" allowOverlap="1" wp14:anchorId="77B70AA7" wp14:editId="1EEBDA1A">
            <wp:simplePos x="0" y="0"/>
            <wp:positionH relativeFrom="margin">
              <wp:posOffset>-448733</wp:posOffset>
            </wp:positionH>
            <wp:positionV relativeFrom="margin">
              <wp:posOffset>-490008</wp:posOffset>
            </wp:positionV>
            <wp:extent cx="1684800" cy="648000"/>
            <wp:effectExtent l="0" t="0" r="0" b="0"/>
            <wp:wrapTight wrapText="bothSides">
              <wp:wrapPolygon edited="0">
                <wp:start x="0" y="0"/>
                <wp:lineTo x="0" y="20329"/>
                <wp:lineTo x="14167" y="20965"/>
                <wp:lineTo x="15876" y="20965"/>
                <wp:lineTo x="21250" y="20329"/>
                <wp:lineTo x="21250" y="11435"/>
                <wp:lineTo x="20517" y="10165"/>
                <wp:lineTo x="1758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1.MAKEUK_CNYK_FINAL (CMYK).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4800" cy="648000"/>
                    </a:xfrm>
                    <a:prstGeom prst="rect">
                      <a:avLst/>
                    </a:prstGeom>
                  </pic:spPr>
                </pic:pic>
              </a:graphicData>
            </a:graphic>
            <wp14:sizeRelH relativeFrom="page">
              <wp14:pctWidth>0</wp14:pctWidth>
            </wp14:sizeRelH>
            <wp14:sizeRelV relativeFrom="page">
              <wp14:pctHeight>0</wp14:pctHeight>
            </wp14:sizeRelV>
          </wp:anchor>
        </w:drawing>
      </w:r>
    </w:p>
    <w:p w14:paraId="20052D24" w14:textId="0D570CFB" w:rsidR="00554EDC" w:rsidRDefault="00554EDC" w:rsidP="00554EDC">
      <w:pPr>
        <w:spacing w:line="240" w:lineRule="auto"/>
        <w:rPr>
          <w:rFonts w:ascii="FS Albert ExtraBold" w:hAnsi="FS Albert ExtraBold" w:cs="Arial-BoldMT"/>
          <w:b/>
          <w:bCs/>
          <w:color w:val="BAD80A"/>
          <w:spacing w:val="-2"/>
          <w:sz w:val="40"/>
          <w:szCs w:val="40"/>
          <w:lang w:bidi="en-US"/>
        </w:rPr>
      </w:pPr>
    </w:p>
    <w:p w14:paraId="7A4B6DDC" w14:textId="77777777" w:rsidR="00760752" w:rsidRPr="00365218" w:rsidRDefault="003F6A85" w:rsidP="00554EDC">
      <w:pPr>
        <w:spacing w:line="240" w:lineRule="auto"/>
        <w:rPr>
          <w:rFonts w:ascii="Arial" w:hAnsi="Arial" w:cs="Arial"/>
          <w:b/>
          <w:bCs/>
          <w:color w:val="1F3864" w:themeColor="accent5" w:themeShade="80"/>
          <w:spacing w:val="-2"/>
          <w:sz w:val="72"/>
          <w:szCs w:val="72"/>
          <w:lang w:bidi="en-US"/>
        </w:rPr>
      </w:pPr>
      <w:r w:rsidRPr="00365218">
        <w:rPr>
          <w:rFonts w:ascii="Arial" w:hAnsi="Arial" w:cs="Arial"/>
          <w:b/>
          <w:bCs/>
          <w:color w:val="1F3864" w:themeColor="accent5" w:themeShade="80"/>
          <w:spacing w:val="-2"/>
          <w:sz w:val="72"/>
          <w:szCs w:val="72"/>
          <w:lang w:bidi="en-US"/>
        </w:rPr>
        <w:t xml:space="preserve">GDPR TEMPLATE: </w:t>
      </w:r>
    </w:p>
    <w:p w14:paraId="0B4AE8D9" w14:textId="3AC27B8C" w:rsidR="00554EDC" w:rsidRPr="00365218" w:rsidRDefault="003F6A85" w:rsidP="00554EDC">
      <w:pPr>
        <w:spacing w:line="240" w:lineRule="auto"/>
        <w:rPr>
          <w:rFonts w:ascii="Arial" w:hAnsi="Arial" w:cs="Arial"/>
          <w:b/>
          <w:bCs/>
          <w:color w:val="1F3864" w:themeColor="accent5" w:themeShade="80"/>
          <w:spacing w:val="-2"/>
          <w:sz w:val="72"/>
          <w:szCs w:val="72"/>
          <w:lang w:bidi="en-US"/>
        </w:rPr>
      </w:pPr>
      <w:r w:rsidRPr="00365218">
        <w:rPr>
          <w:rFonts w:ascii="Arial" w:hAnsi="Arial" w:cs="Arial"/>
          <w:b/>
          <w:bCs/>
          <w:color w:val="1F3864" w:themeColor="accent5" w:themeShade="80"/>
          <w:spacing w:val="-2"/>
          <w:sz w:val="72"/>
          <w:szCs w:val="72"/>
          <w:lang w:bidi="en-US"/>
        </w:rPr>
        <w:t>EMPLOYEE DATA RETENTION PROCESS</w:t>
      </w:r>
    </w:p>
    <w:p w14:paraId="71FDED01" w14:textId="1D763ACB" w:rsidR="009606E0" w:rsidRDefault="009606E0" w:rsidP="00554EDC">
      <w:pPr>
        <w:jc w:val="both"/>
        <w:rPr>
          <w:b/>
          <w:u w:val="single"/>
        </w:rPr>
      </w:pPr>
    </w:p>
    <w:p w14:paraId="0083362E" w14:textId="77777777" w:rsidR="009606E0" w:rsidRPr="009606E0" w:rsidRDefault="009606E0" w:rsidP="009606E0"/>
    <w:p w14:paraId="67A03863" w14:textId="77777777" w:rsidR="009606E0" w:rsidRPr="009606E0" w:rsidRDefault="009606E0" w:rsidP="009606E0"/>
    <w:p w14:paraId="01ED3242" w14:textId="77777777" w:rsidR="009606E0" w:rsidRPr="009606E0" w:rsidRDefault="009606E0" w:rsidP="009606E0"/>
    <w:p w14:paraId="3A48434F" w14:textId="77777777" w:rsidR="009606E0" w:rsidRPr="009606E0" w:rsidRDefault="009606E0" w:rsidP="009606E0"/>
    <w:p w14:paraId="3621F228" w14:textId="77777777" w:rsidR="009606E0" w:rsidRPr="009606E0" w:rsidRDefault="009606E0" w:rsidP="009606E0"/>
    <w:p w14:paraId="59C225C1" w14:textId="77777777" w:rsidR="009606E0" w:rsidRPr="009606E0" w:rsidRDefault="009606E0" w:rsidP="009606E0"/>
    <w:p w14:paraId="5BBA30D9" w14:textId="082F2FFD" w:rsidR="009606E0" w:rsidRDefault="009606E0" w:rsidP="009606E0"/>
    <w:p w14:paraId="6A6ACB82" w14:textId="77777777" w:rsidR="009606E0" w:rsidRPr="009606E0" w:rsidRDefault="009606E0" w:rsidP="009606E0"/>
    <w:p w14:paraId="1E1EB699" w14:textId="77777777" w:rsidR="009606E0" w:rsidRPr="009606E0" w:rsidRDefault="009606E0" w:rsidP="009606E0"/>
    <w:p w14:paraId="61132992" w14:textId="77777777" w:rsidR="009606E0" w:rsidRPr="009606E0" w:rsidRDefault="009606E0" w:rsidP="009606E0"/>
    <w:p w14:paraId="166FC19B" w14:textId="77777777" w:rsidR="009606E0" w:rsidRPr="009606E0" w:rsidRDefault="009606E0" w:rsidP="009606E0"/>
    <w:p w14:paraId="1550AC58" w14:textId="58631B58" w:rsidR="009606E0" w:rsidRDefault="009606E0" w:rsidP="009606E0">
      <w:pPr>
        <w:ind w:firstLine="720"/>
      </w:pPr>
    </w:p>
    <w:p w14:paraId="6D1CD61C" w14:textId="064ED388" w:rsidR="00554EDC" w:rsidRPr="009606E0" w:rsidRDefault="009606E0" w:rsidP="009606E0">
      <w:pPr>
        <w:tabs>
          <w:tab w:val="left" w:pos="852"/>
        </w:tabs>
        <w:sectPr w:rsidR="00554EDC" w:rsidRPr="009606E0" w:rsidSect="00D44A69">
          <w:footerReference w:type="default" r:id="rId9"/>
          <w:footerReference w:type="first" r:id="rId10"/>
          <w:pgSz w:w="11906" w:h="16838"/>
          <w:pgMar w:top="1440" w:right="1440" w:bottom="1440" w:left="1440" w:header="708" w:footer="340" w:gutter="0"/>
          <w:cols w:space="708"/>
          <w:titlePg/>
          <w:docGrid w:linePitch="360"/>
        </w:sectPr>
      </w:pPr>
      <w:r>
        <w:tab/>
      </w:r>
    </w:p>
    <w:p w14:paraId="41D9B355" w14:textId="056EDFEF" w:rsidR="004E580F" w:rsidRPr="00FA42BA" w:rsidRDefault="001A621A" w:rsidP="00845154">
      <w:pPr>
        <w:spacing w:after="0" w:line="240" w:lineRule="auto"/>
        <w:jc w:val="both"/>
        <w:rPr>
          <w:rFonts w:ascii="Arial" w:eastAsia="SimSun" w:hAnsi="Arial" w:cs="Arial"/>
          <w:b/>
          <w:sz w:val="28"/>
          <w:szCs w:val="28"/>
          <w:lang w:eastAsia="zh-CN"/>
        </w:rPr>
      </w:pPr>
      <w:r w:rsidRPr="00FA42BA">
        <w:rPr>
          <w:rFonts w:ascii="Arial" w:eastAsia="SimSun" w:hAnsi="Arial" w:cs="Arial"/>
          <w:b/>
          <w:sz w:val="28"/>
          <w:szCs w:val="28"/>
          <w:lang w:eastAsia="zh-CN"/>
        </w:rPr>
        <w:lastRenderedPageBreak/>
        <w:t xml:space="preserve">Points to </w:t>
      </w:r>
      <w:proofErr w:type="gramStart"/>
      <w:r w:rsidRPr="00FA42BA">
        <w:rPr>
          <w:rFonts w:ascii="Arial" w:eastAsia="SimSun" w:hAnsi="Arial" w:cs="Arial"/>
          <w:b/>
          <w:sz w:val="28"/>
          <w:szCs w:val="28"/>
          <w:lang w:eastAsia="zh-CN"/>
        </w:rPr>
        <w:t>note</w:t>
      </w:r>
      <w:proofErr w:type="gramEnd"/>
    </w:p>
    <w:p w14:paraId="39CF4D63" w14:textId="77777777" w:rsidR="004E580F" w:rsidRDefault="004E580F" w:rsidP="00845154">
      <w:pPr>
        <w:spacing w:after="0" w:line="240" w:lineRule="auto"/>
        <w:jc w:val="both"/>
        <w:rPr>
          <w:rFonts w:ascii="Arial" w:eastAsia="SimSun" w:hAnsi="Arial" w:cs="Arial"/>
          <w:b/>
          <w:szCs w:val="20"/>
          <w:lang w:eastAsia="zh-CN"/>
        </w:rPr>
      </w:pPr>
    </w:p>
    <w:p w14:paraId="6038E79B" w14:textId="312BB4FD" w:rsidR="00CF727B" w:rsidRPr="00306B32" w:rsidRDefault="00491221" w:rsidP="00ED267B">
      <w:pPr>
        <w:pStyle w:val="ListParagraph"/>
        <w:numPr>
          <w:ilvl w:val="0"/>
          <w:numId w:val="6"/>
        </w:numPr>
        <w:spacing w:after="0" w:line="240" w:lineRule="auto"/>
        <w:jc w:val="both"/>
        <w:rPr>
          <w:rFonts w:ascii="Arial" w:eastAsia="SimSun" w:hAnsi="Arial" w:cs="Arial"/>
          <w:b/>
          <w:szCs w:val="20"/>
          <w:lang w:eastAsia="zh-CN"/>
        </w:rPr>
      </w:pPr>
      <w:r>
        <w:rPr>
          <w:rFonts w:ascii="Arial" w:eastAsia="SimSun" w:hAnsi="Arial" w:cs="Arial"/>
          <w:szCs w:val="20"/>
          <w:lang w:eastAsia="zh-CN"/>
        </w:rPr>
        <w:t xml:space="preserve">Before using this template Employee Data Retention </w:t>
      </w:r>
      <w:r w:rsidR="00CC0AAD">
        <w:rPr>
          <w:rFonts w:ascii="Arial" w:eastAsia="SimSun" w:hAnsi="Arial" w:cs="Arial"/>
          <w:szCs w:val="20"/>
          <w:lang w:eastAsia="zh-CN"/>
        </w:rPr>
        <w:t>Process</w:t>
      </w:r>
      <w:r>
        <w:rPr>
          <w:rFonts w:ascii="Arial" w:eastAsia="SimSun" w:hAnsi="Arial" w:cs="Arial"/>
          <w:szCs w:val="20"/>
          <w:lang w:eastAsia="zh-CN"/>
        </w:rPr>
        <w:t>, it is essential that you read these ‘Points to note’, together with the separate document, ‘</w:t>
      </w:r>
      <w:r w:rsidR="00744F39">
        <w:rPr>
          <w:rFonts w:ascii="Arial" w:eastAsia="SimSun" w:hAnsi="Arial" w:cs="Arial"/>
          <w:szCs w:val="20"/>
          <w:lang w:eastAsia="zh-CN"/>
        </w:rPr>
        <w:t xml:space="preserve">Make UK </w:t>
      </w:r>
      <w:r>
        <w:rPr>
          <w:rFonts w:ascii="Arial" w:eastAsia="SimSun" w:hAnsi="Arial" w:cs="Arial"/>
          <w:szCs w:val="20"/>
          <w:lang w:eastAsia="zh-CN"/>
        </w:rPr>
        <w:t xml:space="preserve">Essential GDPR Templates for HR – Points to note’, which provides important information applicable to </w:t>
      </w:r>
      <w:proofErr w:type="gramStart"/>
      <w:r>
        <w:rPr>
          <w:rFonts w:ascii="Arial" w:eastAsia="SimSun" w:hAnsi="Arial" w:cs="Arial"/>
          <w:szCs w:val="20"/>
          <w:lang w:eastAsia="zh-CN"/>
        </w:rPr>
        <w:t>all of</w:t>
      </w:r>
      <w:proofErr w:type="gramEnd"/>
      <w:r>
        <w:rPr>
          <w:rFonts w:ascii="Arial" w:eastAsia="SimSun" w:hAnsi="Arial" w:cs="Arial"/>
          <w:szCs w:val="20"/>
          <w:lang w:eastAsia="zh-CN"/>
        </w:rPr>
        <w:t xml:space="preserve"> the template documents, including the Employee Data Retention </w:t>
      </w:r>
      <w:r w:rsidR="00CC0AAD">
        <w:rPr>
          <w:rFonts w:ascii="Arial" w:eastAsia="SimSun" w:hAnsi="Arial" w:cs="Arial"/>
          <w:szCs w:val="20"/>
          <w:lang w:eastAsia="zh-CN"/>
        </w:rPr>
        <w:t>Process</w:t>
      </w:r>
      <w:r>
        <w:rPr>
          <w:rFonts w:ascii="Arial" w:eastAsia="SimSun" w:hAnsi="Arial" w:cs="Arial"/>
          <w:szCs w:val="20"/>
          <w:lang w:eastAsia="zh-CN"/>
        </w:rPr>
        <w:t>.</w:t>
      </w:r>
    </w:p>
    <w:p w14:paraId="67E423B0" w14:textId="77777777" w:rsidR="00306B32" w:rsidRPr="00ED267B" w:rsidRDefault="00306B32" w:rsidP="00306B32">
      <w:pPr>
        <w:pStyle w:val="ListParagraph"/>
        <w:spacing w:after="0" w:line="240" w:lineRule="auto"/>
        <w:jc w:val="both"/>
        <w:rPr>
          <w:rFonts w:ascii="Arial" w:eastAsia="SimSun" w:hAnsi="Arial" w:cs="Arial"/>
          <w:b/>
          <w:szCs w:val="20"/>
          <w:lang w:eastAsia="zh-CN"/>
        </w:rPr>
      </w:pPr>
    </w:p>
    <w:p w14:paraId="6C544DC6" w14:textId="5ED88A06" w:rsidR="004473DF" w:rsidRPr="004473DF" w:rsidRDefault="00BF4318" w:rsidP="00306B32">
      <w:pPr>
        <w:pStyle w:val="ListParagraph"/>
        <w:numPr>
          <w:ilvl w:val="0"/>
          <w:numId w:val="6"/>
        </w:numPr>
        <w:spacing w:after="0" w:line="240" w:lineRule="auto"/>
        <w:jc w:val="both"/>
        <w:rPr>
          <w:rFonts w:ascii="Arial" w:eastAsia="SimSun" w:hAnsi="Arial" w:cs="Arial"/>
          <w:b/>
          <w:szCs w:val="20"/>
          <w:lang w:eastAsia="zh-CN"/>
        </w:rPr>
      </w:pPr>
      <w:r>
        <w:rPr>
          <w:rFonts w:ascii="Arial" w:eastAsia="SimSun" w:hAnsi="Arial" w:cs="Arial"/>
          <w:szCs w:val="20"/>
          <w:lang w:eastAsia="zh-CN"/>
        </w:rPr>
        <w:t xml:space="preserve">This </w:t>
      </w:r>
      <w:r w:rsidR="001A621A">
        <w:rPr>
          <w:rFonts w:ascii="Arial" w:eastAsia="SimSun" w:hAnsi="Arial" w:cs="Arial"/>
          <w:szCs w:val="20"/>
          <w:lang w:eastAsia="zh-CN"/>
        </w:rPr>
        <w:t>template</w:t>
      </w:r>
      <w:r>
        <w:rPr>
          <w:rFonts w:ascii="Arial" w:eastAsia="SimSun" w:hAnsi="Arial" w:cs="Arial"/>
          <w:szCs w:val="20"/>
          <w:lang w:eastAsia="zh-CN"/>
        </w:rPr>
        <w:t xml:space="preserve"> </w:t>
      </w:r>
      <w:r w:rsidR="00CC0AAD">
        <w:rPr>
          <w:rFonts w:ascii="Arial" w:eastAsia="SimSun" w:hAnsi="Arial" w:cs="Arial"/>
          <w:szCs w:val="20"/>
          <w:lang w:eastAsia="zh-CN"/>
        </w:rPr>
        <w:t xml:space="preserve">Process </w:t>
      </w:r>
      <w:r w:rsidR="00BC6F0E">
        <w:rPr>
          <w:rFonts w:ascii="Arial" w:eastAsia="SimSun" w:hAnsi="Arial" w:cs="Arial"/>
          <w:szCs w:val="20"/>
          <w:lang w:eastAsia="zh-CN"/>
        </w:rPr>
        <w:t>has the following</w:t>
      </w:r>
      <w:r w:rsidR="00D2208E">
        <w:rPr>
          <w:rFonts w:ascii="Arial" w:eastAsia="SimSun" w:hAnsi="Arial" w:cs="Arial"/>
          <w:szCs w:val="20"/>
          <w:lang w:eastAsia="zh-CN"/>
        </w:rPr>
        <w:t xml:space="preserve"> purposes:</w:t>
      </w:r>
    </w:p>
    <w:p w14:paraId="097AC543" w14:textId="77777777" w:rsidR="004473DF" w:rsidRPr="004473DF" w:rsidRDefault="004473DF" w:rsidP="004473DF">
      <w:pPr>
        <w:pStyle w:val="ListParagraph"/>
        <w:rPr>
          <w:rFonts w:ascii="Arial" w:eastAsia="SimSun" w:hAnsi="Arial" w:cs="Arial"/>
          <w:szCs w:val="20"/>
          <w:lang w:eastAsia="zh-CN"/>
        </w:rPr>
      </w:pPr>
    </w:p>
    <w:p w14:paraId="77100552" w14:textId="2F121C7B" w:rsidR="004473DF" w:rsidRPr="0057156A" w:rsidRDefault="00D2208E" w:rsidP="004473DF">
      <w:pPr>
        <w:pStyle w:val="ListParagraph"/>
        <w:numPr>
          <w:ilvl w:val="1"/>
          <w:numId w:val="6"/>
        </w:numPr>
        <w:spacing w:after="0" w:line="240" w:lineRule="auto"/>
        <w:jc w:val="both"/>
        <w:rPr>
          <w:rFonts w:ascii="Arial" w:eastAsia="SimSun" w:hAnsi="Arial" w:cs="Arial"/>
          <w:b/>
          <w:szCs w:val="20"/>
          <w:lang w:eastAsia="zh-CN"/>
        </w:rPr>
      </w:pPr>
      <w:r w:rsidRPr="0057156A">
        <w:rPr>
          <w:rFonts w:ascii="Arial" w:eastAsia="SimSun" w:hAnsi="Arial" w:cs="Arial"/>
          <w:szCs w:val="20"/>
          <w:lang w:eastAsia="zh-CN"/>
        </w:rPr>
        <w:t xml:space="preserve">It </w:t>
      </w:r>
      <w:r w:rsidR="00BF4318" w:rsidRPr="0057156A">
        <w:rPr>
          <w:rFonts w:ascii="Arial" w:eastAsia="SimSun" w:hAnsi="Arial" w:cs="Arial"/>
          <w:szCs w:val="20"/>
          <w:lang w:eastAsia="zh-CN"/>
        </w:rPr>
        <w:t xml:space="preserve">is designed to </w:t>
      </w:r>
      <w:r w:rsidR="00CC0AAD" w:rsidRPr="0057156A">
        <w:rPr>
          <w:rFonts w:ascii="Arial" w:eastAsia="SimSun" w:hAnsi="Arial" w:cs="Arial"/>
          <w:szCs w:val="20"/>
          <w:lang w:eastAsia="zh-CN"/>
        </w:rPr>
        <w:t xml:space="preserve">help ensure your compliance </w:t>
      </w:r>
      <w:r w:rsidR="00BF4318" w:rsidRPr="0057156A">
        <w:rPr>
          <w:rFonts w:ascii="Arial" w:eastAsia="SimSun" w:hAnsi="Arial" w:cs="Arial"/>
          <w:szCs w:val="20"/>
          <w:lang w:eastAsia="zh-CN"/>
        </w:rPr>
        <w:t xml:space="preserve">with the GDPR requirement </w:t>
      </w:r>
      <w:r w:rsidR="00CC0AAD" w:rsidRPr="0057156A">
        <w:rPr>
          <w:rFonts w:ascii="Arial" w:eastAsia="SimSun" w:hAnsi="Arial" w:cs="Arial"/>
          <w:szCs w:val="20"/>
          <w:lang w:eastAsia="zh-CN"/>
        </w:rPr>
        <w:t xml:space="preserve">to hold Employees’ </w:t>
      </w:r>
      <w:r w:rsidR="0083260E">
        <w:rPr>
          <w:rFonts w:ascii="Arial" w:eastAsia="SimSun" w:hAnsi="Arial" w:cs="Arial"/>
          <w:szCs w:val="20"/>
          <w:lang w:eastAsia="zh-CN"/>
        </w:rPr>
        <w:t xml:space="preserve">and Job Applicants’ </w:t>
      </w:r>
      <w:r w:rsidR="00366CE7">
        <w:rPr>
          <w:rFonts w:ascii="Arial" w:eastAsia="SimSun" w:hAnsi="Arial" w:cs="Arial"/>
          <w:szCs w:val="20"/>
          <w:lang w:eastAsia="zh-CN"/>
        </w:rPr>
        <w:t xml:space="preserve">(both as defined in the body of the document) </w:t>
      </w:r>
      <w:r w:rsidR="00CC0AAD" w:rsidRPr="0057156A">
        <w:rPr>
          <w:rFonts w:ascii="Arial" w:eastAsia="SimSun" w:hAnsi="Arial" w:cs="Arial"/>
          <w:szCs w:val="20"/>
          <w:lang w:eastAsia="zh-CN"/>
        </w:rPr>
        <w:t>personal data for</w:t>
      </w:r>
      <w:r w:rsidR="002E6348">
        <w:rPr>
          <w:rFonts w:ascii="Arial" w:eastAsia="SimSun" w:hAnsi="Arial" w:cs="Arial"/>
          <w:szCs w:val="20"/>
          <w:lang w:eastAsia="zh-CN"/>
        </w:rPr>
        <w:t xml:space="preserve"> </w:t>
      </w:r>
      <w:r w:rsidR="002E6348" w:rsidRPr="002E6348">
        <w:rPr>
          <w:rFonts w:ascii="Arial" w:eastAsia="SimSun" w:hAnsi="Arial" w:cs="Arial"/>
          <w:b/>
          <w:szCs w:val="20"/>
          <w:lang w:eastAsia="zh-CN"/>
        </w:rPr>
        <w:t>no</w:t>
      </w:r>
      <w:r w:rsidR="00CC0AAD" w:rsidRPr="002E6348">
        <w:rPr>
          <w:rFonts w:ascii="Arial" w:eastAsia="SimSun" w:hAnsi="Arial" w:cs="Arial"/>
          <w:b/>
          <w:szCs w:val="20"/>
          <w:lang w:eastAsia="zh-CN"/>
        </w:rPr>
        <w:t xml:space="preserve"> longer than necessary for the purposes of processing</w:t>
      </w:r>
      <w:r w:rsidR="00BF4318" w:rsidRPr="002E6348">
        <w:rPr>
          <w:rFonts w:ascii="Arial" w:eastAsia="SimSun" w:hAnsi="Arial" w:cs="Arial"/>
          <w:b/>
          <w:szCs w:val="20"/>
          <w:lang w:eastAsia="zh-CN"/>
        </w:rPr>
        <w:t>.</w:t>
      </w:r>
      <w:r w:rsidR="00E247A5" w:rsidRPr="002E6348">
        <w:rPr>
          <w:rFonts w:ascii="Arial" w:eastAsia="SimSun" w:hAnsi="Arial" w:cs="Arial"/>
          <w:b/>
          <w:szCs w:val="20"/>
          <w:lang w:eastAsia="zh-CN"/>
        </w:rPr>
        <w:t xml:space="preserve"> </w:t>
      </w:r>
      <w:r w:rsidR="00BC6F0E">
        <w:rPr>
          <w:rFonts w:ascii="Arial" w:eastAsia="SimSun" w:hAnsi="Arial" w:cs="Arial"/>
          <w:szCs w:val="20"/>
          <w:lang w:eastAsia="zh-CN"/>
        </w:rPr>
        <w:t>The Process is a</w:t>
      </w:r>
      <w:r w:rsidR="00D81EDD">
        <w:rPr>
          <w:rFonts w:ascii="Arial" w:eastAsia="SimSun" w:hAnsi="Arial" w:cs="Arial"/>
          <w:szCs w:val="20"/>
          <w:lang w:eastAsia="zh-CN"/>
        </w:rPr>
        <w:t>n</w:t>
      </w:r>
      <w:r w:rsidR="00BC6F0E">
        <w:rPr>
          <w:rFonts w:ascii="Arial" w:eastAsia="SimSun" w:hAnsi="Arial" w:cs="Arial"/>
          <w:szCs w:val="20"/>
          <w:lang w:eastAsia="zh-CN"/>
        </w:rPr>
        <w:t xml:space="preserve"> organisational measure which ensures and demonstrates compliance with this obligation</w:t>
      </w:r>
      <w:r w:rsidR="007B232B">
        <w:rPr>
          <w:rFonts w:ascii="Arial" w:eastAsia="SimSun" w:hAnsi="Arial" w:cs="Arial"/>
          <w:szCs w:val="20"/>
          <w:lang w:eastAsia="zh-CN"/>
        </w:rPr>
        <w:t>, including a section on applicable retention periods as well as details of how to apply these in practice</w:t>
      </w:r>
      <w:r w:rsidR="00BC6F0E">
        <w:rPr>
          <w:rFonts w:ascii="Arial" w:eastAsia="SimSun" w:hAnsi="Arial" w:cs="Arial"/>
          <w:szCs w:val="20"/>
          <w:lang w:eastAsia="zh-CN"/>
        </w:rPr>
        <w:t>.</w:t>
      </w:r>
    </w:p>
    <w:p w14:paraId="2B15EFF0" w14:textId="77777777" w:rsidR="004473DF" w:rsidRPr="004473DF" w:rsidRDefault="004473DF" w:rsidP="004473DF">
      <w:pPr>
        <w:pStyle w:val="ListParagraph"/>
        <w:rPr>
          <w:rFonts w:ascii="Arial" w:eastAsia="SimSun" w:hAnsi="Arial" w:cs="Arial"/>
          <w:szCs w:val="20"/>
          <w:lang w:eastAsia="zh-CN"/>
        </w:rPr>
      </w:pPr>
    </w:p>
    <w:p w14:paraId="204AF1BE" w14:textId="3B372B35" w:rsidR="004473DF" w:rsidRPr="00420EF3" w:rsidRDefault="00BF0EA4" w:rsidP="003F6A85">
      <w:pPr>
        <w:pStyle w:val="ListParagraph"/>
        <w:numPr>
          <w:ilvl w:val="1"/>
          <w:numId w:val="6"/>
        </w:numPr>
        <w:spacing w:after="0" w:line="240" w:lineRule="auto"/>
        <w:jc w:val="both"/>
        <w:rPr>
          <w:rFonts w:ascii="Arial" w:eastAsiaTheme="minorHAnsi" w:hAnsi="Arial" w:cs="Arial"/>
          <w:szCs w:val="20"/>
        </w:rPr>
      </w:pPr>
      <w:r>
        <w:rPr>
          <w:rFonts w:ascii="Arial" w:eastAsia="SimSun" w:hAnsi="Arial" w:cs="Arial"/>
          <w:szCs w:val="20"/>
          <w:lang w:eastAsia="zh-CN"/>
        </w:rPr>
        <w:t>‘Where possible’, y</w:t>
      </w:r>
      <w:r w:rsidR="00420EF3" w:rsidRPr="00420EF3">
        <w:rPr>
          <w:rFonts w:ascii="Arial" w:eastAsia="SimSun" w:hAnsi="Arial" w:cs="Arial"/>
          <w:szCs w:val="20"/>
          <w:lang w:eastAsia="zh-CN"/>
        </w:rPr>
        <w:t xml:space="preserve">ou need to record </w:t>
      </w:r>
      <w:r>
        <w:rPr>
          <w:rFonts w:ascii="Arial" w:eastAsia="SimSun" w:hAnsi="Arial" w:cs="Arial"/>
          <w:szCs w:val="20"/>
          <w:lang w:eastAsia="zh-CN"/>
        </w:rPr>
        <w:t xml:space="preserve">in </w:t>
      </w:r>
      <w:r w:rsidR="00CF3841">
        <w:rPr>
          <w:rFonts w:ascii="Arial" w:eastAsia="SimSun" w:hAnsi="Arial" w:cs="Arial"/>
          <w:szCs w:val="20"/>
          <w:lang w:eastAsia="zh-CN"/>
        </w:rPr>
        <w:t xml:space="preserve">your </w:t>
      </w:r>
      <w:r>
        <w:rPr>
          <w:rFonts w:ascii="Arial" w:eastAsia="SimSun" w:hAnsi="Arial" w:cs="Arial"/>
          <w:szCs w:val="20"/>
          <w:lang w:eastAsia="zh-CN"/>
        </w:rPr>
        <w:t xml:space="preserve">Record of Processing </w:t>
      </w:r>
      <w:r w:rsidR="001C1611" w:rsidRPr="00420EF3">
        <w:rPr>
          <w:rFonts w:ascii="Arial" w:eastAsia="SimSun" w:hAnsi="Arial" w:cs="Arial"/>
          <w:szCs w:val="20"/>
          <w:lang w:eastAsia="zh-CN"/>
        </w:rPr>
        <w:t>the envisaged time limits for erasure for the different categories of personal data held</w:t>
      </w:r>
      <w:r>
        <w:rPr>
          <w:rFonts w:ascii="Arial" w:eastAsia="SimSun" w:hAnsi="Arial" w:cs="Arial"/>
          <w:szCs w:val="20"/>
          <w:lang w:eastAsia="zh-CN"/>
        </w:rPr>
        <w:t>.</w:t>
      </w:r>
      <w:r w:rsidR="001C1611" w:rsidRPr="00420EF3">
        <w:rPr>
          <w:rFonts w:ascii="Arial" w:eastAsia="SimSun" w:hAnsi="Arial" w:cs="Arial"/>
          <w:szCs w:val="20"/>
          <w:lang w:eastAsia="zh-CN"/>
        </w:rPr>
        <w:t xml:space="preserve"> </w:t>
      </w:r>
      <w:r w:rsidR="00420EF3" w:rsidRPr="00420EF3">
        <w:rPr>
          <w:rFonts w:ascii="Arial" w:eastAsia="SimSun" w:hAnsi="Arial" w:cs="Arial"/>
          <w:szCs w:val="20"/>
          <w:lang w:eastAsia="zh-CN"/>
        </w:rPr>
        <w:t xml:space="preserve">This template </w:t>
      </w:r>
      <w:r>
        <w:rPr>
          <w:rFonts w:ascii="Arial" w:eastAsia="SimSun" w:hAnsi="Arial" w:cs="Arial"/>
          <w:szCs w:val="20"/>
          <w:lang w:eastAsia="zh-CN"/>
        </w:rPr>
        <w:t xml:space="preserve">Process </w:t>
      </w:r>
      <w:r w:rsidR="00420EF3" w:rsidRPr="00420EF3">
        <w:rPr>
          <w:rFonts w:ascii="Arial" w:eastAsia="SimSun" w:hAnsi="Arial" w:cs="Arial"/>
          <w:szCs w:val="20"/>
          <w:lang w:eastAsia="zh-CN"/>
        </w:rPr>
        <w:t>sets</w:t>
      </w:r>
      <w:r w:rsidR="00420EF3">
        <w:rPr>
          <w:rFonts w:ascii="Arial" w:eastAsia="SimSun" w:hAnsi="Arial" w:cs="Arial"/>
          <w:szCs w:val="20"/>
          <w:lang w:eastAsia="zh-CN"/>
        </w:rPr>
        <w:t xml:space="preserve"> </w:t>
      </w:r>
      <w:r w:rsidR="00420EF3" w:rsidRPr="00420EF3">
        <w:rPr>
          <w:rFonts w:ascii="Arial" w:eastAsia="SimSun" w:hAnsi="Arial" w:cs="Arial"/>
          <w:szCs w:val="20"/>
          <w:lang w:eastAsia="zh-CN"/>
        </w:rPr>
        <w:t xml:space="preserve">out these envisaged time limits/retention guidelines and the </w:t>
      </w:r>
      <w:r w:rsidR="00D13C93">
        <w:rPr>
          <w:rFonts w:ascii="Arial" w:eastAsia="SimSun" w:hAnsi="Arial" w:cs="Arial"/>
          <w:szCs w:val="20"/>
          <w:lang w:eastAsia="zh-CN"/>
        </w:rPr>
        <w:t>GDPR T</w:t>
      </w:r>
      <w:r w:rsidR="00CF3841">
        <w:rPr>
          <w:rFonts w:ascii="Arial" w:eastAsia="SimSun" w:hAnsi="Arial" w:cs="Arial"/>
          <w:szCs w:val="20"/>
          <w:lang w:eastAsia="zh-CN"/>
        </w:rPr>
        <w:t>emplate</w:t>
      </w:r>
      <w:r w:rsidR="00D13C93">
        <w:rPr>
          <w:rFonts w:ascii="Arial" w:eastAsia="SimSun" w:hAnsi="Arial" w:cs="Arial"/>
          <w:szCs w:val="20"/>
          <w:lang w:eastAsia="zh-CN"/>
        </w:rPr>
        <w:t xml:space="preserve">: Employee </w:t>
      </w:r>
      <w:r w:rsidR="00420EF3" w:rsidRPr="00420EF3">
        <w:rPr>
          <w:rFonts w:ascii="Arial" w:eastAsia="SimSun" w:hAnsi="Arial" w:cs="Arial"/>
          <w:szCs w:val="20"/>
          <w:lang w:eastAsia="zh-CN"/>
        </w:rPr>
        <w:t xml:space="preserve">Record of Processing refers out to this document. </w:t>
      </w:r>
    </w:p>
    <w:p w14:paraId="429FA229" w14:textId="77777777" w:rsidR="00420EF3" w:rsidRPr="00420EF3" w:rsidRDefault="00420EF3" w:rsidP="00420EF3">
      <w:pPr>
        <w:pStyle w:val="ListParagraph"/>
        <w:rPr>
          <w:rFonts w:ascii="Arial" w:eastAsiaTheme="minorHAnsi" w:hAnsi="Arial" w:cs="Arial"/>
          <w:szCs w:val="20"/>
        </w:rPr>
      </w:pPr>
    </w:p>
    <w:p w14:paraId="7A3B53B1" w14:textId="068AB8C2" w:rsidR="0057156A" w:rsidRPr="004473DF" w:rsidRDefault="0057156A" w:rsidP="0057156A">
      <w:pPr>
        <w:pStyle w:val="ListParagraph"/>
        <w:numPr>
          <w:ilvl w:val="1"/>
          <w:numId w:val="6"/>
        </w:numPr>
        <w:spacing w:after="0" w:line="240" w:lineRule="auto"/>
        <w:jc w:val="both"/>
        <w:rPr>
          <w:rFonts w:ascii="Arial" w:eastAsia="SimSun" w:hAnsi="Arial" w:cs="Arial"/>
          <w:b/>
          <w:szCs w:val="20"/>
          <w:lang w:eastAsia="zh-CN"/>
        </w:rPr>
      </w:pPr>
      <w:r w:rsidRPr="001C1611">
        <w:rPr>
          <w:rFonts w:ascii="Arial" w:eastAsia="SimSun" w:hAnsi="Arial" w:cs="Arial"/>
          <w:szCs w:val="20"/>
          <w:lang w:eastAsia="zh-CN"/>
        </w:rPr>
        <w:t xml:space="preserve">As this template Process explains your policies as regards the retention and erasure of personal data, </w:t>
      </w:r>
      <w:r w:rsidR="007C621F">
        <w:rPr>
          <w:rFonts w:ascii="Arial" w:eastAsia="SimSun" w:hAnsi="Arial" w:cs="Arial"/>
          <w:szCs w:val="20"/>
          <w:lang w:eastAsia="zh-CN"/>
        </w:rPr>
        <w:t xml:space="preserve">we think </w:t>
      </w:r>
      <w:r w:rsidRPr="001C1611">
        <w:rPr>
          <w:rFonts w:ascii="Arial" w:eastAsia="SimSun" w:hAnsi="Arial" w:cs="Arial"/>
          <w:szCs w:val="20"/>
          <w:lang w:eastAsia="zh-CN"/>
        </w:rPr>
        <w:t>i</w:t>
      </w:r>
      <w:r w:rsidRPr="004473DF">
        <w:rPr>
          <w:rFonts w:ascii="Arial" w:eastAsia="SimSun" w:hAnsi="Arial" w:cs="Arial"/>
          <w:szCs w:val="20"/>
          <w:lang w:eastAsia="zh-CN"/>
        </w:rPr>
        <w:t xml:space="preserve">t can operate as one element of the ‘appropriate policy document’ required under the Data Protection </w:t>
      </w:r>
      <w:r w:rsidR="00027330">
        <w:rPr>
          <w:rFonts w:ascii="Arial" w:eastAsia="SimSun" w:hAnsi="Arial" w:cs="Arial"/>
          <w:szCs w:val="20"/>
          <w:lang w:eastAsia="zh-CN"/>
        </w:rPr>
        <w:t>A</w:t>
      </w:r>
      <w:r w:rsidR="00001BAA">
        <w:rPr>
          <w:rFonts w:ascii="Arial" w:eastAsia="SimSun" w:hAnsi="Arial" w:cs="Arial"/>
          <w:szCs w:val="20"/>
          <w:lang w:eastAsia="zh-CN"/>
        </w:rPr>
        <w:t>c</w:t>
      </w:r>
      <w:r w:rsidR="00027330">
        <w:rPr>
          <w:rFonts w:ascii="Arial" w:eastAsia="SimSun" w:hAnsi="Arial" w:cs="Arial"/>
          <w:szCs w:val="20"/>
          <w:lang w:eastAsia="zh-CN"/>
        </w:rPr>
        <w:t>t 2018 (DPA 2018)</w:t>
      </w:r>
      <w:r w:rsidR="00027330" w:rsidRPr="004473DF">
        <w:rPr>
          <w:rFonts w:ascii="Arial" w:eastAsia="SimSun" w:hAnsi="Arial" w:cs="Arial"/>
          <w:szCs w:val="20"/>
          <w:lang w:eastAsia="zh-CN"/>
        </w:rPr>
        <w:t xml:space="preserve"> </w:t>
      </w:r>
      <w:r w:rsidRPr="004473DF">
        <w:rPr>
          <w:rFonts w:ascii="Arial" w:eastAsia="SimSun" w:hAnsi="Arial" w:cs="Arial"/>
          <w:szCs w:val="20"/>
          <w:lang w:eastAsia="zh-CN"/>
        </w:rPr>
        <w:t xml:space="preserve">as an additional safeguard for processing special category data </w:t>
      </w:r>
      <w:r w:rsidR="00D06D01">
        <w:rPr>
          <w:rFonts w:ascii="Arial" w:eastAsia="SimSun" w:hAnsi="Arial" w:cs="Arial"/>
          <w:szCs w:val="20"/>
          <w:lang w:eastAsia="zh-CN"/>
        </w:rPr>
        <w:t xml:space="preserve">(and data relating to criminal offences or convictions) </w:t>
      </w:r>
      <w:r w:rsidRPr="004473DF">
        <w:rPr>
          <w:rFonts w:ascii="Arial" w:eastAsia="SimSun" w:hAnsi="Arial" w:cs="Arial"/>
          <w:szCs w:val="20"/>
          <w:lang w:eastAsia="zh-CN"/>
        </w:rPr>
        <w:t>in certain circumstances.</w:t>
      </w:r>
      <w:r w:rsidRPr="004473DF">
        <w:rPr>
          <w:rFonts w:ascii="Arial" w:eastAsiaTheme="minorHAnsi" w:hAnsi="Arial" w:cs="Arial"/>
          <w:szCs w:val="20"/>
        </w:rPr>
        <w:t xml:space="preserve">  </w:t>
      </w:r>
    </w:p>
    <w:p w14:paraId="103B148A" w14:textId="77777777" w:rsidR="0057156A" w:rsidRPr="0057156A" w:rsidRDefault="0057156A" w:rsidP="0057156A">
      <w:pPr>
        <w:pStyle w:val="ListParagraph"/>
        <w:rPr>
          <w:rFonts w:ascii="Arial" w:eastAsiaTheme="minorHAnsi" w:hAnsi="Arial" w:cs="Arial"/>
          <w:szCs w:val="20"/>
        </w:rPr>
      </w:pPr>
    </w:p>
    <w:p w14:paraId="3AB4A7D1" w14:textId="368D6400" w:rsidR="001C1611" w:rsidRDefault="00F4065C" w:rsidP="0057156A">
      <w:pPr>
        <w:pStyle w:val="ListParagraph"/>
        <w:numPr>
          <w:ilvl w:val="1"/>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Another</w:t>
      </w:r>
      <w:r w:rsidR="0057156A" w:rsidRPr="0057156A">
        <w:rPr>
          <w:rFonts w:ascii="Arial" w:eastAsia="SimSun" w:hAnsi="Arial" w:cs="Arial"/>
          <w:szCs w:val="20"/>
          <w:lang w:eastAsia="zh-CN"/>
        </w:rPr>
        <w:t xml:space="preserve"> </w:t>
      </w:r>
      <w:r>
        <w:rPr>
          <w:rFonts w:ascii="Arial" w:eastAsia="SimSun" w:hAnsi="Arial" w:cs="Arial"/>
          <w:szCs w:val="20"/>
          <w:lang w:eastAsia="zh-CN"/>
        </w:rPr>
        <w:t xml:space="preserve">of the </w:t>
      </w:r>
      <w:r w:rsidR="00027330">
        <w:rPr>
          <w:rFonts w:ascii="Arial" w:eastAsia="SimSun" w:hAnsi="Arial" w:cs="Arial"/>
          <w:szCs w:val="20"/>
          <w:lang w:eastAsia="zh-CN"/>
        </w:rPr>
        <w:t>DPA 2018</w:t>
      </w:r>
      <w:r>
        <w:rPr>
          <w:rFonts w:ascii="Arial" w:eastAsia="SimSun" w:hAnsi="Arial" w:cs="Arial"/>
          <w:szCs w:val="20"/>
          <w:lang w:eastAsia="zh-CN"/>
        </w:rPr>
        <w:t xml:space="preserve">’s </w:t>
      </w:r>
      <w:r w:rsidR="0057156A" w:rsidRPr="0057156A">
        <w:rPr>
          <w:rFonts w:ascii="Arial" w:eastAsia="SimSun" w:hAnsi="Arial" w:cs="Arial"/>
          <w:szCs w:val="20"/>
          <w:lang w:eastAsia="zh-CN"/>
        </w:rPr>
        <w:t>additional safeguard</w:t>
      </w:r>
      <w:r>
        <w:rPr>
          <w:rFonts w:ascii="Arial" w:eastAsia="SimSun" w:hAnsi="Arial" w:cs="Arial"/>
          <w:szCs w:val="20"/>
          <w:lang w:eastAsia="zh-CN"/>
        </w:rPr>
        <w:t>s</w:t>
      </w:r>
      <w:r w:rsidR="0057156A" w:rsidRPr="0057156A">
        <w:rPr>
          <w:rFonts w:ascii="Arial" w:eastAsia="SimSun" w:hAnsi="Arial" w:cs="Arial"/>
          <w:szCs w:val="20"/>
          <w:lang w:eastAsia="zh-CN"/>
        </w:rPr>
        <w:t xml:space="preserve"> for processing special category data</w:t>
      </w:r>
      <w:r w:rsidR="008A0D7F">
        <w:rPr>
          <w:rFonts w:ascii="Arial" w:eastAsia="SimSun" w:hAnsi="Arial" w:cs="Arial"/>
          <w:szCs w:val="20"/>
          <w:lang w:eastAsia="zh-CN"/>
        </w:rPr>
        <w:t xml:space="preserve"> </w:t>
      </w:r>
      <w:r w:rsidR="00D06D01">
        <w:rPr>
          <w:rFonts w:ascii="Arial" w:eastAsia="SimSun" w:hAnsi="Arial" w:cs="Arial"/>
          <w:szCs w:val="20"/>
          <w:lang w:eastAsia="zh-CN"/>
        </w:rPr>
        <w:t xml:space="preserve">(and data relating to criminal offences or convictions) </w:t>
      </w:r>
      <w:r w:rsidR="008A0D7F">
        <w:rPr>
          <w:rFonts w:ascii="Arial" w:eastAsia="SimSun" w:hAnsi="Arial" w:cs="Arial"/>
          <w:szCs w:val="20"/>
          <w:lang w:eastAsia="zh-CN"/>
        </w:rPr>
        <w:t>in certain circumstances</w:t>
      </w:r>
      <w:r w:rsidR="0057156A" w:rsidRPr="0057156A">
        <w:rPr>
          <w:rFonts w:ascii="Arial" w:eastAsia="SimSun" w:hAnsi="Arial" w:cs="Arial"/>
          <w:szCs w:val="20"/>
          <w:lang w:eastAsia="zh-CN"/>
        </w:rPr>
        <w:t xml:space="preserve"> </w:t>
      </w:r>
      <w:r>
        <w:rPr>
          <w:rFonts w:ascii="Arial" w:eastAsia="SimSun" w:hAnsi="Arial" w:cs="Arial"/>
          <w:szCs w:val="20"/>
          <w:lang w:eastAsia="zh-CN"/>
        </w:rPr>
        <w:t>is</w:t>
      </w:r>
      <w:r w:rsidR="0057156A" w:rsidRPr="0057156A">
        <w:rPr>
          <w:rFonts w:ascii="Arial" w:eastAsia="SimSun" w:hAnsi="Arial" w:cs="Arial"/>
          <w:szCs w:val="20"/>
          <w:lang w:eastAsia="zh-CN"/>
        </w:rPr>
        <w:t xml:space="preserve"> the requirement to state in your Record of Processing </w:t>
      </w:r>
      <w:proofErr w:type="gramStart"/>
      <w:r w:rsidR="0057156A" w:rsidRPr="0057156A">
        <w:rPr>
          <w:rFonts w:ascii="Arial" w:eastAsia="SimSun" w:hAnsi="Arial" w:cs="Arial"/>
          <w:szCs w:val="20"/>
          <w:lang w:eastAsia="zh-CN"/>
        </w:rPr>
        <w:t>whether or not</w:t>
      </w:r>
      <w:proofErr w:type="gramEnd"/>
      <w:r w:rsidR="0057156A" w:rsidRPr="0057156A">
        <w:rPr>
          <w:rFonts w:ascii="Arial" w:eastAsia="SimSun" w:hAnsi="Arial" w:cs="Arial"/>
          <w:szCs w:val="20"/>
          <w:lang w:eastAsia="zh-CN"/>
        </w:rPr>
        <w:t xml:space="preserve"> such data is retained and erased in accordance with an ‘appropriate policy document’ and, if it is not, to explain why not. Provided that this Process is applied in practice, it should, we think, enable you to state in your </w:t>
      </w:r>
      <w:r w:rsidR="00D13C93">
        <w:rPr>
          <w:rFonts w:ascii="Arial" w:eastAsia="SimSun" w:hAnsi="Arial" w:cs="Arial"/>
          <w:szCs w:val="20"/>
          <w:lang w:eastAsia="zh-CN"/>
        </w:rPr>
        <w:t xml:space="preserve">Employee </w:t>
      </w:r>
      <w:r w:rsidR="0057156A" w:rsidRPr="0057156A">
        <w:rPr>
          <w:rFonts w:ascii="Arial" w:eastAsia="SimSun" w:hAnsi="Arial" w:cs="Arial"/>
          <w:szCs w:val="20"/>
          <w:lang w:eastAsia="zh-CN"/>
        </w:rPr>
        <w:t>Record of Processing that the relevant special category data</w:t>
      </w:r>
      <w:r w:rsidR="00D06D01">
        <w:rPr>
          <w:rFonts w:ascii="Arial" w:eastAsia="SimSun" w:hAnsi="Arial" w:cs="Arial"/>
          <w:szCs w:val="20"/>
          <w:lang w:eastAsia="zh-CN"/>
        </w:rPr>
        <w:t xml:space="preserve">/criminal </w:t>
      </w:r>
      <w:r w:rsidR="00A643A3">
        <w:rPr>
          <w:rFonts w:ascii="Arial" w:eastAsia="SimSun" w:hAnsi="Arial" w:cs="Arial"/>
          <w:szCs w:val="20"/>
          <w:lang w:eastAsia="zh-CN"/>
        </w:rPr>
        <w:t>offences/convictions</w:t>
      </w:r>
      <w:r w:rsidR="00D06D01">
        <w:rPr>
          <w:rFonts w:ascii="Arial" w:eastAsia="SimSun" w:hAnsi="Arial" w:cs="Arial"/>
          <w:szCs w:val="20"/>
          <w:lang w:eastAsia="zh-CN"/>
        </w:rPr>
        <w:t xml:space="preserve"> data </w:t>
      </w:r>
      <w:r w:rsidR="0057156A" w:rsidRPr="0057156A">
        <w:rPr>
          <w:rFonts w:ascii="Arial" w:eastAsia="SimSun" w:hAnsi="Arial" w:cs="Arial"/>
          <w:i/>
          <w:szCs w:val="20"/>
          <w:lang w:eastAsia="zh-CN"/>
        </w:rPr>
        <w:t>is</w:t>
      </w:r>
      <w:r w:rsidR="0057156A" w:rsidRPr="0057156A">
        <w:rPr>
          <w:rFonts w:ascii="Arial" w:eastAsia="SimSun" w:hAnsi="Arial" w:cs="Arial"/>
          <w:szCs w:val="20"/>
          <w:lang w:eastAsia="zh-CN"/>
        </w:rPr>
        <w:t xml:space="preserve"> retained and erased in accordance with an ‘appropriate policy document’ (</w:t>
      </w:r>
      <w:proofErr w:type="gramStart"/>
      <w:r w:rsidR="0057156A" w:rsidRPr="0057156A">
        <w:rPr>
          <w:rFonts w:ascii="Arial" w:eastAsia="SimSun" w:hAnsi="Arial" w:cs="Arial"/>
          <w:szCs w:val="20"/>
          <w:lang w:eastAsia="zh-CN"/>
        </w:rPr>
        <w:t>i.e.</w:t>
      </w:r>
      <w:proofErr w:type="gramEnd"/>
      <w:r w:rsidR="0057156A" w:rsidRPr="0057156A">
        <w:rPr>
          <w:rFonts w:ascii="Arial" w:eastAsia="SimSun" w:hAnsi="Arial" w:cs="Arial"/>
          <w:szCs w:val="20"/>
          <w:lang w:eastAsia="zh-CN"/>
        </w:rPr>
        <w:t xml:space="preserve"> this Process). </w:t>
      </w:r>
    </w:p>
    <w:p w14:paraId="48F942E1" w14:textId="77777777" w:rsidR="00BC6F0E" w:rsidRPr="00BC6F0E" w:rsidRDefault="00BC6F0E" w:rsidP="00BC6F0E">
      <w:pPr>
        <w:pStyle w:val="ListParagraph"/>
        <w:rPr>
          <w:rFonts w:ascii="Arial" w:eastAsia="SimSun" w:hAnsi="Arial" w:cs="Arial"/>
          <w:szCs w:val="20"/>
          <w:lang w:eastAsia="zh-CN"/>
        </w:rPr>
      </w:pPr>
    </w:p>
    <w:p w14:paraId="24D936E7" w14:textId="6942169C" w:rsidR="00F65BE1" w:rsidRPr="00F65BE1" w:rsidRDefault="00D2208E" w:rsidP="00F65BE1">
      <w:pPr>
        <w:pStyle w:val="ListParagraph"/>
        <w:numPr>
          <w:ilvl w:val="0"/>
          <w:numId w:val="6"/>
        </w:numPr>
        <w:spacing w:after="0" w:line="240" w:lineRule="auto"/>
        <w:jc w:val="both"/>
        <w:rPr>
          <w:rFonts w:ascii="Arial" w:eastAsia="SimSun" w:hAnsi="Arial" w:cs="Arial"/>
          <w:b/>
          <w:szCs w:val="20"/>
          <w:lang w:eastAsia="zh-CN"/>
        </w:rPr>
      </w:pPr>
      <w:r w:rsidRPr="00F65BE1">
        <w:rPr>
          <w:rFonts w:ascii="Arial" w:eastAsia="SimSun" w:hAnsi="Arial" w:cs="Arial"/>
          <w:szCs w:val="20"/>
          <w:lang w:eastAsia="zh-CN"/>
        </w:rPr>
        <w:t xml:space="preserve">This template Process deals with the retention and erasure of personal data relating to Employees </w:t>
      </w:r>
      <w:r w:rsidR="0083260E">
        <w:rPr>
          <w:rFonts w:ascii="Arial" w:eastAsia="SimSun" w:hAnsi="Arial" w:cs="Arial"/>
          <w:szCs w:val="20"/>
          <w:lang w:eastAsia="zh-CN"/>
        </w:rPr>
        <w:t>and Job Applicants</w:t>
      </w:r>
      <w:r w:rsidRPr="00F65BE1">
        <w:rPr>
          <w:rFonts w:ascii="Arial" w:eastAsia="SimSun" w:hAnsi="Arial" w:cs="Arial"/>
          <w:szCs w:val="20"/>
          <w:lang w:eastAsia="zh-CN"/>
        </w:rPr>
        <w:t xml:space="preserve">. It does not cover other types of personal data that may be held and used by the </w:t>
      </w:r>
      <w:r w:rsidR="00E267B1">
        <w:rPr>
          <w:rFonts w:ascii="Arial" w:eastAsia="SimSun" w:hAnsi="Arial" w:cs="Arial"/>
          <w:szCs w:val="20"/>
          <w:lang w:eastAsia="zh-CN"/>
        </w:rPr>
        <w:t>c</w:t>
      </w:r>
      <w:r w:rsidRPr="00F65BE1">
        <w:rPr>
          <w:rFonts w:ascii="Arial" w:eastAsia="SimSun" w:hAnsi="Arial" w:cs="Arial"/>
          <w:szCs w:val="20"/>
          <w:lang w:eastAsia="zh-CN"/>
        </w:rPr>
        <w:t>ompany</w:t>
      </w:r>
      <w:r w:rsidR="00BC6F0E">
        <w:rPr>
          <w:rFonts w:ascii="Arial" w:eastAsia="SimSun" w:hAnsi="Arial" w:cs="Arial"/>
          <w:szCs w:val="20"/>
          <w:lang w:eastAsia="zh-CN"/>
        </w:rPr>
        <w:t>, for example it does not cover customer or marketing personal data</w:t>
      </w:r>
      <w:r w:rsidRPr="00F65BE1">
        <w:rPr>
          <w:rFonts w:ascii="Arial" w:eastAsia="SimSun" w:hAnsi="Arial" w:cs="Arial"/>
          <w:szCs w:val="20"/>
          <w:lang w:eastAsia="zh-CN"/>
        </w:rPr>
        <w:t>.</w:t>
      </w:r>
      <w:r w:rsidR="00F65BE1">
        <w:rPr>
          <w:rFonts w:ascii="Arial" w:eastAsia="SimSun" w:hAnsi="Arial" w:cs="Arial"/>
          <w:szCs w:val="20"/>
          <w:lang w:eastAsia="zh-CN"/>
        </w:rPr>
        <w:t xml:space="preserve"> Companies will need to have other processes in place </w:t>
      </w:r>
      <w:r w:rsidR="00BF0EA4">
        <w:rPr>
          <w:rFonts w:ascii="Arial" w:eastAsia="SimSun" w:hAnsi="Arial" w:cs="Arial"/>
          <w:szCs w:val="20"/>
          <w:lang w:eastAsia="zh-CN"/>
        </w:rPr>
        <w:t xml:space="preserve">to cover the retention and deletion of </w:t>
      </w:r>
      <w:r w:rsidR="0083260E">
        <w:rPr>
          <w:rFonts w:ascii="Arial" w:eastAsia="SimSun" w:hAnsi="Arial" w:cs="Arial"/>
          <w:szCs w:val="20"/>
          <w:lang w:eastAsia="zh-CN"/>
        </w:rPr>
        <w:t>such</w:t>
      </w:r>
      <w:r w:rsidR="00F65BE1">
        <w:rPr>
          <w:rFonts w:ascii="Arial" w:eastAsia="SimSun" w:hAnsi="Arial" w:cs="Arial"/>
          <w:szCs w:val="20"/>
          <w:lang w:eastAsia="zh-CN"/>
        </w:rPr>
        <w:t xml:space="preserve"> personal data. </w:t>
      </w:r>
    </w:p>
    <w:p w14:paraId="175140A4" w14:textId="77777777" w:rsidR="00F65BE1" w:rsidRPr="00F65BE1" w:rsidRDefault="00F65BE1" w:rsidP="00F65BE1">
      <w:pPr>
        <w:pStyle w:val="ListParagraph"/>
        <w:spacing w:after="0" w:line="240" w:lineRule="auto"/>
        <w:jc w:val="both"/>
        <w:rPr>
          <w:rFonts w:ascii="Arial" w:eastAsia="SimSun" w:hAnsi="Arial" w:cs="Arial"/>
          <w:b/>
          <w:szCs w:val="20"/>
          <w:lang w:eastAsia="zh-CN"/>
        </w:rPr>
      </w:pPr>
    </w:p>
    <w:p w14:paraId="4FAFA557" w14:textId="10767223" w:rsidR="0057156A" w:rsidRPr="00F65BE1" w:rsidRDefault="00F65BE1" w:rsidP="00F65BE1">
      <w:pPr>
        <w:pStyle w:val="ListParagraph"/>
        <w:numPr>
          <w:ilvl w:val="0"/>
          <w:numId w:val="6"/>
        </w:numPr>
        <w:spacing w:after="0" w:line="240" w:lineRule="auto"/>
        <w:jc w:val="both"/>
        <w:rPr>
          <w:rFonts w:ascii="Arial" w:eastAsia="SimSun" w:hAnsi="Arial" w:cs="Arial"/>
          <w:b/>
          <w:szCs w:val="20"/>
          <w:lang w:eastAsia="zh-CN"/>
        </w:rPr>
      </w:pPr>
      <w:r>
        <w:rPr>
          <w:rFonts w:ascii="Arial" w:eastAsia="SimSun" w:hAnsi="Arial" w:cs="Arial"/>
          <w:szCs w:val="20"/>
          <w:lang w:eastAsia="zh-CN"/>
        </w:rPr>
        <w:t>This template Process</w:t>
      </w:r>
      <w:r w:rsidR="002D45D6" w:rsidRPr="00F65BE1">
        <w:rPr>
          <w:rFonts w:ascii="Arial" w:eastAsia="SimSun" w:hAnsi="Arial" w:cs="Arial"/>
          <w:szCs w:val="20"/>
          <w:lang w:eastAsia="zh-CN"/>
        </w:rPr>
        <w:t xml:space="preserve"> </w:t>
      </w:r>
      <w:r w:rsidR="00BC6F0E">
        <w:rPr>
          <w:rFonts w:ascii="Arial" w:eastAsia="SimSun" w:hAnsi="Arial" w:cs="Arial"/>
          <w:szCs w:val="20"/>
          <w:lang w:eastAsia="zh-CN"/>
        </w:rPr>
        <w:t xml:space="preserve">is </w:t>
      </w:r>
      <w:r w:rsidR="00BC6F0E" w:rsidRPr="00BC6F0E">
        <w:rPr>
          <w:rFonts w:ascii="Arial" w:eastAsia="SimSun" w:hAnsi="Arial" w:cs="Arial"/>
          <w:szCs w:val="20"/>
          <w:u w:val="single"/>
          <w:lang w:eastAsia="zh-CN"/>
        </w:rPr>
        <w:t>not</w:t>
      </w:r>
      <w:r>
        <w:rPr>
          <w:rFonts w:ascii="Arial" w:eastAsia="SimSun" w:hAnsi="Arial" w:cs="Arial"/>
          <w:szCs w:val="20"/>
          <w:lang w:eastAsia="zh-CN"/>
        </w:rPr>
        <w:t xml:space="preserve"> </w:t>
      </w:r>
      <w:r w:rsidR="00BC6F0E">
        <w:rPr>
          <w:rFonts w:ascii="Arial" w:eastAsia="SimSun" w:hAnsi="Arial" w:cs="Arial"/>
          <w:szCs w:val="20"/>
          <w:lang w:eastAsia="zh-CN"/>
        </w:rPr>
        <w:t xml:space="preserve">designed to be given to </w:t>
      </w:r>
      <w:r>
        <w:rPr>
          <w:rFonts w:ascii="Arial" w:eastAsia="SimSun" w:hAnsi="Arial" w:cs="Arial"/>
          <w:szCs w:val="20"/>
          <w:lang w:eastAsia="zh-CN"/>
        </w:rPr>
        <w:t xml:space="preserve">all Employees – it is ‘role specific’.  It is </w:t>
      </w:r>
      <w:r w:rsidR="002D45D6" w:rsidRPr="00F65BE1">
        <w:rPr>
          <w:rFonts w:ascii="Arial" w:eastAsia="SimSun" w:hAnsi="Arial" w:cs="Arial"/>
          <w:szCs w:val="20"/>
          <w:lang w:eastAsia="zh-CN"/>
        </w:rPr>
        <w:t>directed at and intended for use by HR, managers, and othe</w:t>
      </w:r>
      <w:r>
        <w:rPr>
          <w:rFonts w:ascii="Arial" w:eastAsia="SimSun" w:hAnsi="Arial" w:cs="Arial"/>
          <w:szCs w:val="20"/>
          <w:lang w:eastAsia="zh-CN"/>
        </w:rPr>
        <w:t xml:space="preserve">r </w:t>
      </w:r>
      <w:r w:rsidR="005F4F71">
        <w:rPr>
          <w:rFonts w:ascii="Arial" w:eastAsia="SimSun" w:hAnsi="Arial" w:cs="Arial"/>
          <w:szCs w:val="20"/>
          <w:lang w:eastAsia="zh-CN"/>
        </w:rPr>
        <w:t>e</w:t>
      </w:r>
      <w:r>
        <w:rPr>
          <w:rFonts w:ascii="Arial" w:eastAsia="SimSun" w:hAnsi="Arial" w:cs="Arial"/>
          <w:szCs w:val="20"/>
          <w:lang w:eastAsia="zh-CN"/>
        </w:rPr>
        <w:t xml:space="preserve">mployees who have </w:t>
      </w:r>
      <w:proofErr w:type="gramStart"/>
      <w:r>
        <w:rPr>
          <w:rFonts w:ascii="Arial" w:eastAsia="SimSun" w:hAnsi="Arial" w:cs="Arial"/>
          <w:szCs w:val="20"/>
          <w:lang w:eastAsia="zh-CN"/>
        </w:rPr>
        <w:t xml:space="preserve">particular </w:t>
      </w:r>
      <w:r w:rsidR="002D45D6" w:rsidRPr="00F65BE1">
        <w:rPr>
          <w:rFonts w:ascii="Arial" w:eastAsia="SimSun" w:hAnsi="Arial" w:cs="Arial"/>
          <w:szCs w:val="20"/>
          <w:lang w:eastAsia="zh-CN"/>
        </w:rPr>
        <w:t>responsibility</w:t>
      </w:r>
      <w:proofErr w:type="gramEnd"/>
      <w:r w:rsidR="002D45D6" w:rsidRPr="00F65BE1">
        <w:rPr>
          <w:rFonts w:ascii="Arial" w:eastAsia="SimSun" w:hAnsi="Arial" w:cs="Arial"/>
          <w:szCs w:val="20"/>
          <w:lang w:eastAsia="zh-CN"/>
        </w:rPr>
        <w:t xml:space="preserve"> for handling Employee </w:t>
      </w:r>
      <w:r w:rsidR="0083260E">
        <w:rPr>
          <w:rFonts w:ascii="Arial" w:eastAsia="SimSun" w:hAnsi="Arial" w:cs="Arial"/>
          <w:szCs w:val="20"/>
          <w:lang w:eastAsia="zh-CN"/>
        </w:rPr>
        <w:t xml:space="preserve">and Job Applicant </w:t>
      </w:r>
      <w:r w:rsidR="002D45D6" w:rsidRPr="00F65BE1">
        <w:rPr>
          <w:rFonts w:ascii="Arial" w:eastAsia="SimSun" w:hAnsi="Arial" w:cs="Arial"/>
          <w:szCs w:val="20"/>
          <w:lang w:eastAsia="zh-CN"/>
        </w:rPr>
        <w:t>personal data.</w:t>
      </w:r>
      <w:r w:rsidR="00C62158" w:rsidRPr="00F65BE1">
        <w:rPr>
          <w:rFonts w:ascii="Arial" w:eastAsia="SimSun" w:hAnsi="Arial" w:cs="Arial"/>
          <w:szCs w:val="20"/>
          <w:lang w:eastAsia="zh-CN"/>
        </w:rPr>
        <w:t xml:space="preserve"> </w:t>
      </w:r>
      <w:r w:rsidR="00461927">
        <w:rPr>
          <w:rFonts w:ascii="Arial" w:eastAsia="SimSun" w:hAnsi="Arial" w:cs="Arial"/>
          <w:szCs w:val="20"/>
          <w:lang w:eastAsia="zh-CN"/>
        </w:rPr>
        <w:t xml:space="preserve">You will need to decide which of your </w:t>
      </w:r>
      <w:r w:rsidR="005F4F71">
        <w:rPr>
          <w:rFonts w:ascii="Arial" w:eastAsia="SimSun" w:hAnsi="Arial" w:cs="Arial"/>
          <w:szCs w:val="20"/>
          <w:lang w:eastAsia="zh-CN"/>
        </w:rPr>
        <w:t>e</w:t>
      </w:r>
      <w:r w:rsidR="00461927">
        <w:rPr>
          <w:rFonts w:ascii="Arial" w:eastAsia="SimSun" w:hAnsi="Arial" w:cs="Arial"/>
          <w:szCs w:val="20"/>
          <w:lang w:eastAsia="zh-CN"/>
        </w:rPr>
        <w:t xml:space="preserve">mployees to give it to. </w:t>
      </w:r>
    </w:p>
    <w:p w14:paraId="08727011" w14:textId="77777777" w:rsidR="00F65BE1" w:rsidRPr="00F65BE1" w:rsidRDefault="00F65BE1" w:rsidP="00F65BE1">
      <w:pPr>
        <w:spacing w:after="0" w:line="240" w:lineRule="auto"/>
        <w:ind w:left="360"/>
        <w:jc w:val="both"/>
        <w:rPr>
          <w:rFonts w:ascii="Arial" w:eastAsia="SimSun" w:hAnsi="Arial" w:cs="Arial"/>
          <w:b/>
          <w:szCs w:val="20"/>
          <w:lang w:eastAsia="zh-CN"/>
        </w:rPr>
      </w:pPr>
    </w:p>
    <w:p w14:paraId="51F468CD" w14:textId="393F2265" w:rsidR="00CE2264" w:rsidRPr="00731494" w:rsidRDefault="00CE2264" w:rsidP="00420EF3">
      <w:pPr>
        <w:pStyle w:val="ListParagraph"/>
        <w:numPr>
          <w:ilvl w:val="0"/>
          <w:numId w:val="6"/>
        </w:numPr>
        <w:spacing w:after="0" w:line="240" w:lineRule="auto"/>
        <w:jc w:val="both"/>
        <w:rPr>
          <w:rFonts w:ascii="Arial" w:eastAsia="SimSun" w:hAnsi="Arial" w:cs="Arial"/>
          <w:b/>
          <w:szCs w:val="20"/>
          <w:lang w:eastAsia="zh-CN"/>
        </w:rPr>
      </w:pPr>
      <w:r>
        <w:rPr>
          <w:rFonts w:ascii="Arial" w:eastAsia="SimSun" w:hAnsi="Arial" w:cs="Arial"/>
          <w:szCs w:val="20"/>
          <w:lang w:eastAsia="zh-CN"/>
        </w:rPr>
        <w:t xml:space="preserve">The first part of this template Process, </w:t>
      </w:r>
      <w:r>
        <w:rPr>
          <w:rFonts w:ascii="Arial" w:eastAsia="SimSun" w:hAnsi="Arial" w:cs="Arial"/>
          <w:b/>
          <w:szCs w:val="20"/>
          <w:lang w:eastAsia="zh-CN"/>
        </w:rPr>
        <w:t>Retention Periods for Employee and Job Applicant Personal Data</w:t>
      </w:r>
      <w:r>
        <w:rPr>
          <w:rFonts w:ascii="Arial" w:eastAsia="SimSun" w:hAnsi="Arial" w:cs="Arial"/>
          <w:szCs w:val="20"/>
          <w:lang w:eastAsia="zh-CN"/>
        </w:rPr>
        <w:t>, explains the approach to setting retention periods.</w:t>
      </w:r>
    </w:p>
    <w:p w14:paraId="28656674" w14:textId="77777777" w:rsidR="00CE2264" w:rsidRPr="00731494" w:rsidRDefault="00CE2264" w:rsidP="00731494">
      <w:pPr>
        <w:pStyle w:val="ListParagraph"/>
        <w:rPr>
          <w:rFonts w:ascii="Arial" w:eastAsia="SimSun" w:hAnsi="Arial" w:cs="Arial"/>
          <w:szCs w:val="20"/>
          <w:lang w:eastAsia="zh-CN"/>
        </w:rPr>
      </w:pPr>
    </w:p>
    <w:p w14:paraId="0322B879" w14:textId="3DF71DB2" w:rsidR="00443428" w:rsidRDefault="00443428" w:rsidP="00420EF3">
      <w:pPr>
        <w:pStyle w:val="ListParagraph"/>
        <w:numPr>
          <w:ilvl w:val="0"/>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lastRenderedPageBreak/>
        <w:t>This</w:t>
      </w:r>
      <w:r w:rsidR="00BC6F0E">
        <w:rPr>
          <w:rFonts w:ascii="Arial" w:eastAsia="SimSun" w:hAnsi="Arial" w:cs="Arial"/>
          <w:szCs w:val="20"/>
          <w:lang w:eastAsia="zh-CN"/>
        </w:rPr>
        <w:t xml:space="preserve"> Process </w:t>
      </w:r>
      <w:r w:rsidR="00420EF3">
        <w:rPr>
          <w:rFonts w:ascii="Arial" w:eastAsia="SimSun" w:hAnsi="Arial" w:cs="Arial"/>
          <w:szCs w:val="20"/>
          <w:lang w:eastAsia="zh-CN"/>
        </w:rPr>
        <w:t>set</w:t>
      </w:r>
      <w:r>
        <w:rPr>
          <w:rFonts w:ascii="Arial" w:eastAsia="SimSun" w:hAnsi="Arial" w:cs="Arial"/>
          <w:szCs w:val="20"/>
          <w:lang w:eastAsia="zh-CN"/>
        </w:rPr>
        <w:t>s</w:t>
      </w:r>
      <w:r w:rsidR="00420EF3">
        <w:rPr>
          <w:rFonts w:ascii="Arial" w:eastAsia="SimSun" w:hAnsi="Arial" w:cs="Arial"/>
          <w:szCs w:val="20"/>
          <w:lang w:eastAsia="zh-CN"/>
        </w:rPr>
        <w:t xml:space="preserve"> out </w:t>
      </w:r>
      <w:r>
        <w:rPr>
          <w:rFonts w:ascii="Arial" w:eastAsia="SimSun" w:hAnsi="Arial" w:cs="Arial"/>
          <w:szCs w:val="20"/>
          <w:lang w:eastAsia="zh-CN"/>
        </w:rPr>
        <w:t xml:space="preserve">and explains </w:t>
      </w:r>
      <w:r w:rsidR="005F4F71">
        <w:rPr>
          <w:rFonts w:ascii="Arial" w:eastAsia="SimSun" w:hAnsi="Arial" w:cs="Arial"/>
          <w:szCs w:val="20"/>
          <w:lang w:eastAsia="zh-CN"/>
        </w:rPr>
        <w:t xml:space="preserve">the criteria (referred to in the Process as ‘Employee Data Retention Criteria’) that you should </w:t>
      </w:r>
      <w:proofErr w:type="gramStart"/>
      <w:r w:rsidR="005F4F71">
        <w:rPr>
          <w:rFonts w:ascii="Arial" w:eastAsia="SimSun" w:hAnsi="Arial" w:cs="Arial"/>
          <w:szCs w:val="20"/>
          <w:lang w:eastAsia="zh-CN"/>
        </w:rPr>
        <w:t>take into account</w:t>
      </w:r>
      <w:proofErr w:type="gramEnd"/>
      <w:r w:rsidR="005F4F71">
        <w:rPr>
          <w:rFonts w:ascii="Arial" w:eastAsia="SimSun" w:hAnsi="Arial" w:cs="Arial"/>
          <w:szCs w:val="20"/>
          <w:lang w:eastAsia="zh-CN"/>
        </w:rPr>
        <w:t xml:space="preserve"> when</w:t>
      </w:r>
      <w:r>
        <w:rPr>
          <w:rFonts w:ascii="Arial" w:eastAsia="SimSun" w:hAnsi="Arial" w:cs="Arial"/>
          <w:szCs w:val="20"/>
          <w:lang w:eastAsia="zh-CN"/>
        </w:rPr>
        <w:t>:</w:t>
      </w:r>
    </w:p>
    <w:p w14:paraId="68D2AF74" w14:textId="77777777" w:rsidR="00443428" w:rsidRPr="00443428" w:rsidRDefault="00443428" w:rsidP="00443428">
      <w:pPr>
        <w:pStyle w:val="ListParagraph"/>
        <w:rPr>
          <w:rFonts w:ascii="Arial" w:eastAsia="SimSun" w:hAnsi="Arial" w:cs="Arial"/>
          <w:szCs w:val="20"/>
          <w:lang w:eastAsia="zh-CN"/>
        </w:rPr>
      </w:pPr>
    </w:p>
    <w:p w14:paraId="384B4BDD" w14:textId="0758C726" w:rsidR="00443428" w:rsidRDefault="00443428" w:rsidP="00443428">
      <w:pPr>
        <w:pStyle w:val="ListParagraph"/>
        <w:numPr>
          <w:ilvl w:val="1"/>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setting</w:t>
      </w:r>
      <w:r w:rsidR="00B20E9D">
        <w:rPr>
          <w:rFonts w:ascii="Arial" w:eastAsia="SimSun" w:hAnsi="Arial" w:cs="Arial"/>
          <w:szCs w:val="20"/>
          <w:lang w:eastAsia="zh-CN"/>
        </w:rPr>
        <w:t xml:space="preserve"> the</w:t>
      </w:r>
      <w:r>
        <w:rPr>
          <w:rFonts w:ascii="Arial" w:eastAsia="SimSun" w:hAnsi="Arial" w:cs="Arial"/>
          <w:szCs w:val="20"/>
          <w:lang w:eastAsia="zh-CN"/>
        </w:rPr>
        <w:t xml:space="preserve"> </w:t>
      </w:r>
      <w:r w:rsidR="00F816EB">
        <w:rPr>
          <w:rFonts w:ascii="Arial" w:eastAsia="SimSun" w:hAnsi="Arial" w:cs="Arial"/>
          <w:szCs w:val="20"/>
          <w:lang w:eastAsia="zh-CN"/>
        </w:rPr>
        <w:t>r</w:t>
      </w:r>
      <w:r>
        <w:rPr>
          <w:rFonts w:ascii="Arial" w:eastAsia="SimSun" w:hAnsi="Arial" w:cs="Arial"/>
          <w:szCs w:val="20"/>
          <w:lang w:eastAsia="zh-CN"/>
        </w:rPr>
        <w:t xml:space="preserve">etention </w:t>
      </w:r>
      <w:r w:rsidR="00F816EB">
        <w:rPr>
          <w:rFonts w:ascii="Arial" w:eastAsia="SimSun" w:hAnsi="Arial" w:cs="Arial"/>
          <w:szCs w:val="20"/>
          <w:lang w:eastAsia="zh-CN"/>
        </w:rPr>
        <w:t>p</w:t>
      </w:r>
      <w:r w:rsidR="00B20E9D">
        <w:rPr>
          <w:rFonts w:ascii="Arial" w:eastAsia="SimSun" w:hAnsi="Arial" w:cs="Arial"/>
          <w:szCs w:val="20"/>
          <w:lang w:eastAsia="zh-CN"/>
        </w:rPr>
        <w:t>eriods</w:t>
      </w:r>
      <w:r>
        <w:rPr>
          <w:rFonts w:ascii="Arial" w:eastAsia="SimSun" w:hAnsi="Arial" w:cs="Arial"/>
          <w:szCs w:val="20"/>
          <w:lang w:eastAsia="zh-CN"/>
        </w:rPr>
        <w:t xml:space="preserve"> for Employee and Job Applicant personal </w:t>
      </w:r>
      <w:proofErr w:type="gramStart"/>
      <w:r>
        <w:rPr>
          <w:rFonts w:ascii="Arial" w:eastAsia="SimSun" w:hAnsi="Arial" w:cs="Arial"/>
          <w:szCs w:val="20"/>
          <w:lang w:eastAsia="zh-CN"/>
        </w:rPr>
        <w:t>data;</w:t>
      </w:r>
      <w:proofErr w:type="gramEnd"/>
    </w:p>
    <w:p w14:paraId="08730A97" w14:textId="3C8AAC5E" w:rsidR="00443428" w:rsidRDefault="00443428" w:rsidP="00443428">
      <w:pPr>
        <w:pStyle w:val="ListParagraph"/>
        <w:numPr>
          <w:ilvl w:val="1"/>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 xml:space="preserve">determining how long to keep </w:t>
      </w:r>
      <w:proofErr w:type="gramStart"/>
      <w:r>
        <w:rPr>
          <w:rFonts w:ascii="Arial" w:eastAsia="SimSun" w:hAnsi="Arial" w:cs="Arial"/>
          <w:szCs w:val="20"/>
          <w:lang w:eastAsia="zh-CN"/>
        </w:rPr>
        <w:t>particular items</w:t>
      </w:r>
      <w:proofErr w:type="gramEnd"/>
      <w:r>
        <w:rPr>
          <w:rFonts w:ascii="Arial" w:eastAsia="SimSun" w:hAnsi="Arial" w:cs="Arial"/>
          <w:szCs w:val="20"/>
          <w:lang w:eastAsia="zh-CN"/>
        </w:rPr>
        <w:t xml:space="preserve"> of Employee and Job Applicant personal data where you have specified that the retention period for a given category of personal data will be decided on a ‘case by case’ basis; </w:t>
      </w:r>
      <w:r w:rsidR="00FD2454">
        <w:rPr>
          <w:rFonts w:ascii="Arial" w:eastAsia="SimSun" w:hAnsi="Arial" w:cs="Arial"/>
          <w:szCs w:val="20"/>
          <w:lang w:eastAsia="zh-CN"/>
        </w:rPr>
        <w:t>or</w:t>
      </w:r>
    </w:p>
    <w:p w14:paraId="10460693" w14:textId="2678E434" w:rsidR="00443428" w:rsidRDefault="000D1A1B" w:rsidP="00443428">
      <w:pPr>
        <w:pStyle w:val="ListParagraph"/>
        <w:numPr>
          <w:ilvl w:val="1"/>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 xml:space="preserve">it is necessary to depart from one of the retention periods that you have specified in the Appendix to this document (referred to as ‘Retention Periods’).  </w:t>
      </w:r>
      <w:r w:rsidR="00FC708A">
        <w:rPr>
          <w:rFonts w:ascii="Arial" w:eastAsia="SimSun" w:hAnsi="Arial" w:cs="Arial"/>
          <w:szCs w:val="20"/>
          <w:lang w:eastAsia="zh-CN"/>
        </w:rPr>
        <w:t xml:space="preserve"> </w:t>
      </w:r>
    </w:p>
    <w:p w14:paraId="10470322" w14:textId="77777777" w:rsidR="00443428" w:rsidRDefault="00443428" w:rsidP="00443428">
      <w:pPr>
        <w:pStyle w:val="ListParagraph"/>
        <w:spacing w:after="0" w:line="240" w:lineRule="auto"/>
        <w:ind w:left="1440"/>
        <w:jc w:val="both"/>
        <w:rPr>
          <w:rFonts w:ascii="Arial" w:eastAsia="SimSun" w:hAnsi="Arial" w:cs="Arial"/>
          <w:szCs w:val="20"/>
          <w:lang w:eastAsia="zh-CN"/>
        </w:rPr>
      </w:pPr>
    </w:p>
    <w:p w14:paraId="482FA48D" w14:textId="3139F4DB" w:rsidR="00CB718A" w:rsidRPr="00901E3D" w:rsidRDefault="00443428" w:rsidP="00443428">
      <w:pPr>
        <w:pStyle w:val="ListParagraph"/>
        <w:numPr>
          <w:ilvl w:val="0"/>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 xml:space="preserve">The </w:t>
      </w:r>
      <w:r w:rsidR="003C5D9F">
        <w:rPr>
          <w:rFonts w:ascii="Arial" w:eastAsia="SimSun" w:hAnsi="Arial" w:cs="Arial"/>
          <w:szCs w:val="20"/>
          <w:lang w:eastAsia="zh-CN"/>
        </w:rPr>
        <w:t xml:space="preserve">content of the </w:t>
      </w:r>
      <w:r>
        <w:rPr>
          <w:rFonts w:ascii="Arial" w:eastAsia="SimSun" w:hAnsi="Arial" w:cs="Arial"/>
          <w:szCs w:val="20"/>
          <w:lang w:eastAsia="zh-CN"/>
        </w:rPr>
        <w:t xml:space="preserve">Employee Data Retention Criteria </w:t>
      </w:r>
      <w:r w:rsidR="000D1A1B">
        <w:rPr>
          <w:rFonts w:ascii="Arial" w:eastAsia="SimSun" w:hAnsi="Arial" w:cs="Arial"/>
          <w:szCs w:val="20"/>
          <w:lang w:eastAsia="zh-CN"/>
        </w:rPr>
        <w:t>also appear</w:t>
      </w:r>
      <w:r w:rsidR="00F647D0">
        <w:rPr>
          <w:rFonts w:ascii="Arial" w:eastAsia="SimSun" w:hAnsi="Arial" w:cs="Arial"/>
          <w:szCs w:val="20"/>
          <w:lang w:eastAsia="zh-CN"/>
        </w:rPr>
        <w:t>s</w:t>
      </w:r>
      <w:r>
        <w:rPr>
          <w:rFonts w:ascii="Arial" w:eastAsia="SimSun" w:hAnsi="Arial" w:cs="Arial"/>
          <w:szCs w:val="20"/>
          <w:lang w:eastAsia="zh-CN"/>
        </w:rPr>
        <w:t xml:space="preserve"> in the </w:t>
      </w:r>
      <w:r w:rsidR="00D13C93">
        <w:rPr>
          <w:rFonts w:ascii="Arial" w:eastAsia="SimSun" w:hAnsi="Arial" w:cs="Arial"/>
          <w:szCs w:val="20"/>
          <w:lang w:eastAsia="zh-CN"/>
        </w:rPr>
        <w:t xml:space="preserve">GDPR Templates: </w:t>
      </w:r>
      <w:r>
        <w:rPr>
          <w:rFonts w:ascii="Arial" w:eastAsia="SimSun" w:hAnsi="Arial" w:cs="Arial"/>
          <w:szCs w:val="20"/>
          <w:lang w:eastAsia="zh-CN"/>
        </w:rPr>
        <w:t xml:space="preserve">Employee and Job Applicant Privacy Notices and </w:t>
      </w:r>
      <w:r w:rsidR="00D13C93">
        <w:rPr>
          <w:rFonts w:ascii="Arial" w:eastAsia="SimSun" w:hAnsi="Arial" w:cs="Arial"/>
          <w:szCs w:val="20"/>
          <w:lang w:eastAsia="zh-CN"/>
        </w:rPr>
        <w:t xml:space="preserve">in </w:t>
      </w:r>
      <w:r>
        <w:rPr>
          <w:rFonts w:ascii="Arial" w:eastAsia="SimSun" w:hAnsi="Arial" w:cs="Arial"/>
          <w:szCs w:val="20"/>
          <w:lang w:eastAsia="zh-CN"/>
        </w:rPr>
        <w:t xml:space="preserve">the </w:t>
      </w:r>
      <w:r w:rsidR="00D13C93">
        <w:rPr>
          <w:rFonts w:ascii="Arial" w:eastAsia="SimSun" w:hAnsi="Arial" w:cs="Arial"/>
          <w:szCs w:val="20"/>
          <w:lang w:eastAsia="zh-CN"/>
        </w:rPr>
        <w:t xml:space="preserve">GDPR Template: </w:t>
      </w:r>
      <w:r>
        <w:rPr>
          <w:rFonts w:ascii="Arial" w:eastAsia="SimSun" w:hAnsi="Arial" w:cs="Arial"/>
          <w:szCs w:val="20"/>
          <w:lang w:eastAsia="zh-CN"/>
        </w:rPr>
        <w:t xml:space="preserve">Data Protection Policy. </w:t>
      </w:r>
      <w:r w:rsidR="00FC708A">
        <w:rPr>
          <w:rFonts w:ascii="Arial" w:eastAsia="SimSun" w:hAnsi="Arial" w:cs="Arial"/>
          <w:szCs w:val="20"/>
          <w:lang w:eastAsia="zh-CN"/>
        </w:rPr>
        <w:t>If you customise the Employee Data Retention Criteria</w:t>
      </w:r>
      <w:r w:rsidR="00467D51">
        <w:rPr>
          <w:rFonts w:ascii="Arial" w:eastAsia="SimSun" w:hAnsi="Arial" w:cs="Arial"/>
          <w:szCs w:val="20"/>
          <w:lang w:eastAsia="zh-CN"/>
        </w:rPr>
        <w:t xml:space="preserve"> </w:t>
      </w:r>
      <w:r w:rsidR="000D1A1B">
        <w:rPr>
          <w:rFonts w:ascii="Arial" w:eastAsia="SimSun" w:hAnsi="Arial" w:cs="Arial"/>
          <w:szCs w:val="20"/>
          <w:lang w:eastAsia="zh-CN"/>
        </w:rPr>
        <w:t>in this Process</w:t>
      </w:r>
      <w:r w:rsidR="00FC708A">
        <w:rPr>
          <w:rFonts w:ascii="Arial" w:eastAsia="SimSun" w:hAnsi="Arial" w:cs="Arial"/>
          <w:szCs w:val="20"/>
          <w:lang w:eastAsia="zh-CN"/>
        </w:rPr>
        <w:t xml:space="preserve">, you will also need to make consequential changes </w:t>
      </w:r>
      <w:r>
        <w:rPr>
          <w:rFonts w:ascii="Arial" w:eastAsia="SimSun" w:hAnsi="Arial" w:cs="Arial"/>
          <w:szCs w:val="20"/>
          <w:lang w:eastAsia="zh-CN"/>
        </w:rPr>
        <w:t>to the relevant sections of those documents.</w:t>
      </w:r>
      <w:r w:rsidR="00FC708A">
        <w:rPr>
          <w:rFonts w:ascii="Arial" w:eastAsia="SimSun" w:hAnsi="Arial" w:cs="Arial"/>
          <w:szCs w:val="20"/>
          <w:lang w:eastAsia="zh-CN"/>
        </w:rPr>
        <w:t xml:space="preserve">  </w:t>
      </w:r>
    </w:p>
    <w:p w14:paraId="359B5C34" w14:textId="77777777" w:rsidR="00CB718A" w:rsidRPr="00901E3D" w:rsidRDefault="00CB718A" w:rsidP="00901E3D">
      <w:pPr>
        <w:pStyle w:val="ListParagraph"/>
        <w:rPr>
          <w:rFonts w:ascii="Arial" w:eastAsiaTheme="minorHAnsi" w:hAnsi="Arial" w:cs="Arial"/>
          <w:szCs w:val="20"/>
        </w:rPr>
      </w:pPr>
    </w:p>
    <w:p w14:paraId="6A2BA571" w14:textId="0235EEF3" w:rsidR="00420EF3" w:rsidRPr="0057156A" w:rsidRDefault="00420EF3" w:rsidP="00420EF3">
      <w:pPr>
        <w:pStyle w:val="ListParagraph"/>
        <w:numPr>
          <w:ilvl w:val="0"/>
          <w:numId w:val="6"/>
        </w:numPr>
        <w:spacing w:after="0" w:line="240" w:lineRule="auto"/>
        <w:jc w:val="both"/>
        <w:rPr>
          <w:rFonts w:ascii="Arial" w:eastAsia="SimSun" w:hAnsi="Arial" w:cs="Arial"/>
          <w:b/>
          <w:szCs w:val="20"/>
          <w:lang w:eastAsia="zh-CN"/>
        </w:rPr>
      </w:pPr>
      <w:r w:rsidRPr="0057156A">
        <w:rPr>
          <w:rFonts w:ascii="Arial" w:eastAsiaTheme="minorHAnsi" w:hAnsi="Arial" w:cs="Arial"/>
          <w:szCs w:val="20"/>
        </w:rPr>
        <w:t>Use the placeholder table for Retention Periods in the Appendix to this Process to set out the appropriate retention periods that you have</w:t>
      </w:r>
      <w:r>
        <w:rPr>
          <w:rFonts w:ascii="Arial" w:eastAsiaTheme="minorHAnsi" w:hAnsi="Arial" w:cs="Arial"/>
          <w:szCs w:val="20"/>
        </w:rPr>
        <w:t xml:space="preserve"> been able to </w:t>
      </w:r>
      <w:proofErr w:type="gramStart"/>
      <w:r>
        <w:rPr>
          <w:rFonts w:ascii="Arial" w:eastAsiaTheme="minorHAnsi" w:hAnsi="Arial" w:cs="Arial"/>
          <w:szCs w:val="20"/>
        </w:rPr>
        <w:t>identify, but</w:t>
      </w:r>
      <w:proofErr w:type="gramEnd"/>
      <w:r>
        <w:rPr>
          <w:rFonts w:ascii="Arial" w:eastAsiaTheme="minorHAnsi" w:hAnsi="Arial" w:cs="Arial"/>
          <w:szCs w:val="20"/>
        </w:rPr>
        <w:t xml:space="preserve"> note that </w:t>
      </w:r>
      <w:r w:rsidRPr="0057156A">
        <w:rPr>
          <w:rFonts w:ascii="Arial" w:eastAsiaTheme="minorHAnsi" w:hAnsi="Arial" w:cs="Arial"/>
          <w:szCs w:val="20"/>
        </w:rPr>
        <w:t xml:space="preserve">it is unlikely that you will be able to identify a specific retention period for </w:t>
      </w:r>
      <w:r w:rsidRPr="0057156A">
        <w:rPr>
          <w:rFonts w:ascii="Arial" w:eastAsiaTheme="minorHAnsi" w:hAnsi="Arial" w:cs="Arial"/>
          <w:i/>
          <w:szCs w:val="20"/>
        </w:rPr>
        <w:t>each and every</w:t>
      </w:r>
      <w:r w:rsidRPr="0057156A">
        <w:rPr>
          <w:rFonts w:ascii="Arial" w:eastAsiaTheme="minorHAnsi" w:hAnsi="Arial" w:cs="Arial"/>
          <w:szCs w:val="20"/>
        </w:rPr>
        <w:t xml:space="preserve"> </w:t>
      </w:r>
      <w:r w:rsidR="007C621F" w:rsidRPr="007C621F">
        <w:rPr>
          <w:rFonts w:ascii="Arial" w:eastAsiaTheme="minorHAnsi" w:hAnsi="Arial" w:cs="Arial"/>
          <w:i/>
          <w:szCs w:val="20"/>
        </w:rPr>
        <w:t>type or</w:t>
      </w:r>
      <w:r w:rsidR="007C621F">
        <w:rPr>
          <w:rFonts w:ascii="Arial" w:eastAsiaTheme="minorHAnsi" w:hAnsi="Arial" w:cs="Arial"/>
          <w:szCs w:val="20"/>
        </w:rPr>
        <w:t xml:space="preserve"> </w:t>
      </w:r>
      <w:r w:rsidRPr="0057156A">
        <w:rPr>
          <w:rFonts w:ascii="Arial" w:eastAsiaTheme="minorHAnsi" w:hAnsi="Arial" w:cs="Arial"/>
          <w:i/>
          <w:szCs w:val="20"/>
        </w:rPr>
        <w:t>item</w:t>
      </w:r>
      <w:r w:rsidRPr="0057156A">
        <w:rPr>
          <w:rFonts w:ascii="Arial" w:eastAsiaTheme="minorHAnsi" w:hAnsi="Arial" w:cs="Arial"/>
          <w:szCs w:val="20"/>
        </w:rPr>
        <w:t xml:space="preserve"> of Employee personal data that you hold and process. </w:t>
      </w:r>
      <w:r w:rsidR="00CB718A">
        <w:rPr>
          <w:rFonts w:ascii="Arial" w:eastAsiaTheme="minorHAnsi" w:hAnsi="Arial" w:cs="Arial"/>
          <w:szCs w:val="20"/>
        </w:rPr>
        <w:t xml:space="preserve">You may wish to add an extra column </w:t>
      </w:r>
      <w:r w:rsidR="009873B0">
        <w:rPr>
          <w:rFonts w:ascii="Arial" w:eastAsiaTheme="minorHAnsi" w:hAnsi="Arial" w:cs="Arial"/>
          <w:szCs w:val="20"/>
        </w:rPr>
        <w:t xml:space="preserve">to the table </w:t>
      </w:r>
      <w:r w:rsidR="00CB718A">
        <w:rPr>
          <w:rFonts w:ascii="Arial" w:eastAsiaTheme="minorHAnsi" w:hAnsi="Arial" w:cs="Arial"/>
          <w:szCs w:val="20"/>
        </w:rPr>
        <w:t>to list known locations for the different categories of personal data (which could include archived data) if you have this information available, as it may assist you when you come to delete personal data once the Retention Periods have expired.</w:t>
      </w:r>
    </w:p>
    <w:p w14:paraId="6B919F64" w14:textId="77777777" w:rsidR="00420EF3" w:rsidRPr="00420EF3" w:rsidRDefault="00420EF3" w:rsidP="00420EF3">
      <w:pPr>
        <w:pStyle w:val="ListParagraph"/>
        <w:rPr>
          <w:rFonts w:ascii="Arial" w:eastAsia="SimSun" w:hAnsi="Arial" w:cs="Arial"/>
          <w:b/>
          <w:szCs w:val="20"/>
          <w:lang w:eastAsia="zh-CN"/>
        </w:rPr>
      </w:pPr>
    </w:p>
    <w:p w14:paraId="2E839331" w14:textId="5BC6314D" w:rsidR="00C62158" w:rsidRPr="00461927" w:rsidRDefault="00420EF3" w:rsidP="003F6A85">
      <w:pPr>
        <w:pStyle w:val="ListParagraph"/>
        <w:numPr>
          <w:ilvl w:val="0"/>
          <w:numId w:val="6"/>
        </w:numPr>
        <w:spacing w:after="0" w:line="240" w:lineRule="auto"/>
        <w:jc w:val="both"/>
        <w:rPr>
          <w:rStyle w:val="Hyperlink"/>
          <w:rFonts w:ascii="Arial" w:eastAsia="SimSun" w:hAnsi="Arial" w:cs="Arial"/>
          <w:b/>
          <w:color w:val="auto"/>
          <w:szCs w:val="20"/>
          <w:u w:val="none"/>
          <w:lang w:eastAsia="zh-CN"/>
        </w:rPr>
      </w:pPr>
      <w:r w:rsidRPr="00461927">
        <w:rPr>
          <w:rFonts w:ascii="Arial" w:eastAsiaTheme="minorHAnsi" w:hAnsi="Arial" w:cs="Arial"/>
          <w:szCs w:val="20"/>
        </w:rPr>
        <w:t xml:space="preserve">There is no ‘one size fits all’ when it comes to setting an organisation’s </w:t>
      </w:r>
      <w:r w:rsidR="007C621F">
        <w:rPr>
          <w:rFonts w:ascii="Arial" w:eastAsiaTheme="minorHAnsi" w:hAnsi="Arial" w:cs="Arial"/>
          <w:szCs w:val="20"/>
        </w:rPr>
        <w:t>E</w:t>
      </w:r>
      <w:r w:rsidR="007C621F" w:rsidRPr="00461927">
        <w:rPr>
          <w:rFonts w:ascii="Arial" w:eastAsiaTheme="minorHAnsi" w:hAnsi="Arial" w:cs="Arial"/>
          <w:szCs w:val="20"/>
        </w:rPr>
        <w:t xml:space="preserve">mployee </w:t>
      </w:r>
      <w:r w:rsidR="00FD4B00">
        <w:rPr>
          <w:rFonts w:ascii="Arial" w:eastAsiaTheme="minorHAnsi" w:hAnsi="Arial" w:cs="Arial"/>
          <w:szCs w:val="20"/>
        </w:rPr>
        <w:t xml:space="preserve">and Job Applicant </w:t>
      </w:r>
      <w:r w:rsidRPr="00461927">
        <w:rPr>
          <w:rFonts w:ascii="Arial" w:eastAsiaTheme="minorHAnsi" w:hAnsi="Arial" w:cs="Arial"/>
          <w:szCs w:val="20"/>
        </w:rPr>
        <w:t>data retention periods for the purpose of GDPR compliance</w:t>
      </w:r>
      <w:r w:rsidR="002E6348" w:rsidRPr="00461927">
        <w:rPr>
          <w:rFonts w:ascii="Arial" w:eastAsiaTheme="minorHAnsi" w:hAnsi="Arial" w:cs="Arial"/>
          <w:szCs w:val="20"/>
        </w:rPr>
        <w:t xml:space="preserve"> and the approach taken by organisations will vary</w:t>
      </w:r>
      <w:r w:rsidRPr="00461927">
        <w:rPr>
          <w:rFonts w:ascii="Arial" w:eastAsiaTheme="minorHAnsi" w:hAnsi="Arial" w:cs="Arial"/>
          <w:szCs w:val="20"/>
        </w:rPr>
        <w:t>. Each employer must consider the issue in the context of its own business requirements/operations</w:t>
      </w:r>
      <w:r w:rsidR="00AC1EC4" w:rsidRPr="00461927">
        <w:rPr>
          <w:rFonts w:ascii="Arial" w:eastAsiaTheme="minorHAnsi" w:hAnsi="Arial" w:cs="Arial"/>
          <w:szCs w:val="20"/>
        </w:rPr>
        <w:t xml:space="preserve"> and make its own decisions about the retention periods that it considers are suitable</w:t>
      </w:r>
      <w:r w:rsidRPr="00461927">
        <w:rPr>
          <w:rFonts w:ascii="Arial" w:eastAsiaTheme="minorHAnsi" w:hAnsi="Arial" w:cs="Arial"/>
          <w:szCs w:val="20"/>
        </w:rPr>
        <w:t xml:space="preserve">. </w:t>
      </w:r>
      <w:r w:rsidR="00734DA9" w:rsidRPr="00461927">
        <w:rPr>
          <w:rFonts w:ascii="Arial" w:eastAsiaTheme="minorHAnsi" w:hAnsi="Arial" w:cs="Arial"/>
          <w:szCs w:val="20"/>
        </w:rPr>
        <w:t>For</w:t>
      </w:r>
      <w:r w:rsidR="00AC1EC4" w:rsidRPr="00461927">
        <w:rPr>
          <w:rFonts w:ascii="Arial" w:eastAsiaTheme="minorHAnsi" w:hAnsi="Arial" w:cs="Arial"/>
          <w:szCs w:val="20"/>
        </w:rPr>
        <w:t xml:space="preserve"> </w:t>
      </w:r>
      <w:r w:rsidR="00734DA9" w:rsidRPr="00461927">
        <w:rPr>
          <w:rFonts w:ascii="Arial" w:eastAsiaTheme="minorHAnsi" w:hAnsi="Arial" w:cs="Arial"/>
          <w:szCs w:val="20"/>
        </w:rPr>
        <w:t>some</w:t>
      </w:r>
      <w:r w:rsidR="005918F8" w:rsidRPr="00461927">
        <w:rPr>
          <w:rFonts w:ascii="Arial" w:eastAsiaTheme="minorHAnsi" w:hAnsi="Arial" w:cs="Arial"/>
          <w:szCs w:val="20"/>
        </w:rPr>
        <w:t xml:space="preserve"> </w:t>
      </w:r>
      <w:r w:rsidR="00461927" w:rsidRPr="00461927">
        <w:rPr>
          <w:rFonts w:ascii="Arial" w:eastAsiaTheme="minorHAnsi" w:hAnsi="Arial" w:cs="Arial"/>
          <w:i/>
          <w:szCs w:val="20"/>
        </w:rPr>
        <w:t>example</w:t>
      </w:r>
      <w:r w:rsidR="00461927" w:rsidRPr="00461927">
        <w:rPr>
          <w:rFonts w:ascii="Arial" w:eastAsiaTheme="minorHAnsi" w:hAnsi="Arial" w:cs="Arial"/>
          <w:szCs w:val="20"/>
        </w:rPr>
        <w:t xml:space="preserve"> </w:t>
      </w:r>
      <w:r w:rsidR="002E6348" w:rsidRPr="00461927">
        <w:rPr>
          <w:rFonts w:ascii="Arial" w:eastAsiaTheme="minorHAnsi" w:hAnsi="Arial" w:cs="Arial"/>
          <w:szCs w:val="20"/>
        </w:rPr>
        <w:t>retention periods</w:t>
      </w:r>
      <w:r w:rsidR="00461927">
        <w:rPr>
          <w:rFonts w:ascii="Arial" w:eastAsiaTheme="minorHAnsi" w:hAnsi="Arial" w:cs="Arial"/>
          <w:szCs w:val="20"/>
        </w:rPr>
        <w:t xml:space="preserve"> that a company </w:t>
      </w:r>
      <w:r w:rsidR="00461927">
        <w:rPr>
          <w:rFonts w:ascii="Arial" w:eastAsiaTheme="minorHAnsi" w:hAnsi="Arial" w:cs="Arial"/>
          <w:i/>
          <w:szCs w:val="20"/>
        </w:rPr>
        <w:t xml:space="preserve">might </w:t>
      </w:r>
      <w:r w:rsidR="00461927">
        <w:rPr>
          <w:rFonts w:ascii="Arial" w:eastAsiaTheme="minorHAnsi" w:hAnsi="Arial" w:cs="Arial"/>
          <w:szCs w:val="20"/>
        </w:rPr>
        <w:t>choose</w:t>
      </w:r>
      <w:r w:rsidR="002E6348" w:rsidRPr="00461927">
        <w:rPr>
          <w:rFonts w:ascii="Arial" w:eastAsiaTheme="minorHAnsi" w:hAnsi="Arial" w:cs="Arial"/>
          <w:szCs w:val="20"/>
        </w:rPr>
        <w:t xml:space="preserve"> </w:t>
      </w:r>
      <w:r w:rsidR="006D1295" w:rsidRPr="00461927">
        <w:rPr>
          <w:rFonts w:ascii="Arial" w:eastAsiaTheme="minorHAnsi" w:hAnsi="Arial" w:cs="Arial"/>
          <w:szCs w:val="20"/>
        </w:rPr>
        <w:t>and a table of comm</w:t>
      </w:r>
      <w:r w:rsidR="00734DA9" w:rsidRPr="00461927">
        <w:rPr>
          <w:rFonts w:ascii="Arial" w:eastAsiaTheme="minorHAnsi" w:hAnsi="Arial" w:cs="Arial"/>
          <w:szCs w:val="20"/>
        </w:rPr>
        <w:t>on statutory retention periods</w:t>
      </w:r>
      <w:r w:rsidR="007C621F">
        <w:rPr>
          <w:rFonts w:ascii="Arial" w:eastAsiaTheme="minorHAnsi" w:hAnsi="Arial" w:cs="Arial"/>
          <w:szCs w:val="20"/>
        </w:rPr>
        <w:t xml:space="preserve"> (</w:t>
      </w:r>
      <w:proofErr w:type="gramStart"/>
      <w:r w:rsidR="007C621F">
        <w:rPr>
          <w:rFonts w:ascii="Arial" w:eastAsiaTheme="minorHAnsi" w:hAnsi="Arial" w:cs="Arial"/>
          <w:szCs w:val="20"/>
        </w:rPr>
        <w:t>i.e.</w:t>
      </w:r>
      <w:proofErr w:type="gramEnd"/>
      <w:r w:rsidR="007C621F">
        <w:rPr>
          <w:rFonts w:ascii="Arial" w:eastAsiaTheme="minorHAnsi" w:hAnsi="Arial" w:cs="Arial"/>
          <w:szCs w:val="20"/>
        </w:rPr>
        <w:t xml:space="preserve"> where the law says you must retain records for a specified period)</w:t>
      </w:r>
      <w:r w:rsidR="00734DA9" w:rsidRPr="00461927">
        <w:rPr>
          <w:rFonts w:ascii="Arial" w:eastAsiaTheme="minorHAnsi" w:hAnsi="Arial" w:cs="Arial"/>
          <w:szCs w:val="20"/>
        </w:rPr>
        <w:t xml:space="preserve">, see </w:t>
      </w:r>
      <w:r w:rsidR="009220B8">
        <w:rPr>
          <w:rFonts w:ascii="Arial" w:eastAsiaTheme="minorHAnsi" w:hAnsi="Arial" w:cs="Arial"/>
          <w:szCs w:val="20"/>
        </w:rPr>
        <w:t>‘</w:t>
      </w:r>
      <w:r w:rsidR="009220B8" w:rsidRPr="009220B8">
        <w:rPr>
          <w:rFonts w:ascii="Arial" w:eastAsiaTheme="minorHAnsi" w:hAnsi="Arial" w:cs="Arial"/>
          <w:i/>
          <w:szCs w:val="20"/>
        </w:rPr>
        <w:t>A</w:t>
      </w:r>
      <w:r w:rsidR="00FC708A" w:rsidRPr="009220B8">
        <w:rPr>
          <w:rFonts w:ascii="Arial" w:eastAsiaTheme="minorHAnsi" w:hAnsi="Arial" w:cs="Arial"/>
          <w:i/>
          <w:szCs w:val="20"/>
        </w:rPr>
        <w:t>ccompanying document</w:t>
      </w:r>
      <w:r w:rsidR="009220B8" w:rsidRPr="009220B8">
        <w:rPr>
          <w:rFonts w:ascii="Arial" w:eastAsiaTheme="minorHAnsi" w:hAnsi="Arial" w:cs="Arial"/>
          <w:i/>
          <w:szCs w:val="20"/>
        </w:rPr>
        <w:t xml:space="preserve"> to GDPR Template: Employee Data Retention Process – </w:t>
      </w:r>
      <w:r w:rsidR="00BC0F48">
        <w:rPr>
          <w:rFonts w:ascii="Arial" w:eastAsiaTheme="minorHAnsi" w:hAnsi="Arial" w:cs="Arial"/>
          <w:i/>
          <w:szCs w:val="20"/>
        </w:rPr>
        <w:t>Example retention periods</w:t>
      </w:r>
      <w:r w:rsidR="005918F8" w:rsidRPr="00461927">
        <w:rPr>
          <w:rFonts w:ascii="Arial" w:eastAsiaTheme="minorHAnsi" w:hAnsi="Arial" w:cs="Arial"/>
          <w:szCs w:val="20"/>
        </w:rPr>
        <w:t>’</w:t>
      </w:r>
      <w:r w:rsidR="00FC708A">
        <w:rPr>
          <w:rFonts w:ascii="Arial" w:eastAsiaTheme="minorHAnsi" w:hAnsi="Arial" w:cs="Arial"/>
          <w:szCs w:val="20"/>
        </w:rPr>
        <w:t>.</w:t>
      </w:r>
    </w:p>
    <w:p w14:paraId="0A7FD360" w14:textId="77777777" w:rsidR="00461927" w:rsidRPr="00461927" w:rsidRDefault="00461927" w:rsidP="00461927">
      <w:pPr>
        <w:spacing w:after="0" w:line="240" w:lineRule="auto"/>
        <w:jc w:val="both"/>
        <w:rPr>
          <w:rFonts w:ascii="Arial" w:eastAsia="SimSun" w:hAnsi="Arial" w:cs="Arial"/>
          <w:b/>
          <w:szCs w:val="20"/>
          <w:lang w:eastAsia="zh-CN"/>
        </w:rPr>
      </w:pPr>
    </w:p>
    <w:p w14:paraId="2C6E1851" w14:textId="00FC5351" w:rsidR="005524A7" w:rsidRPr="005524A7" w:rsidRDefault="005524A7" w:rsidP="005524A7">
      <w:pPr>
        <w:pStyle w:val="ListParagraph"/>
        <w:numPr>
          <w:ilvl w:val="0"/>
          <w:numId w:val="6"/>
        </w:numPr>
        <w:spacing w:after="0" w:line="240" w:lineRule="auto"/>
        <w:jc w:val="both"/>
        <w:rPr>
          <w:rFonts w:ascii="Arial" w:eastAsia="SimSun" w:hAnsi="Arial" w:cs="Arial"/>
          <w:szCs w:val="20"/>
          <w:lang w:eastAsia="zh-CN"/>
        </w:rPr>
      </w:pPr>
      <w:r>
        <w:rPr>
          <w:rFonts w:ascii="Arial" w:eastAsiaTheme="minorHAnsi" w:hAnsi="Arial" w:cs="Arial"/>
          <w:szCs w:val="20"/>
        </w:rPr>
        <w:t>We recommend</w:t>
      </w:r>
      <w:r w:rsidR="00AC1EC4" w:rsidRPr="005524A7">
        <w:rPr>
          <w:rFonts w:ascii="Arial" w:eastAsiaTheme="minorHAnsi" w:hAnsi="Arial" w:cs="Arial"/>
          <w:szCs w:val="20"/>
        </w:rPr>
        <w:t xml:space="preserve"> that you incorporate any applicable statutory retention periods into your Retention Periods </w:t>
      </w:r>
      <w:r w:rsidR="006F2131">
        <w:rPr>
          <w:rFonts w:ascii="Arial" w:eastAsiaTheme="minorHAnsi" w:hAnsi="Arial" w:cs="Arial"/>
          <w:szCs w:val="20"/>
        </w:rPr>
        <w:t xml:space="preserve">that you include in the Appendix </w:t>
      </w:r>
      <w:r w:rsidR="00AC1EC4" w:rsidRPr="005524A7">
        <w:rPr>
          <w:rFonts w:ascii="Arial" w:eastAsiaTheme="minorHAnsi" w:hAnsi="Arial" w:cs="Arial"/>
          <w:szCs w:val="20"/>
        </w:rPr>
        <w:t xml:space="preserve">rather than presenting them separately, so that HR/managers do not have to look in two different places to find the applicable retention period for a particular item of Employee </w:t>
      </w:r>
      <w:r w:rsidR="006F2131">
        <w:rPr>
          <w:rFonts w:ascii="Arial" w:eastAsiaTheme="minorHAnsi" w:hAnsi="Arial" w:cs="Arial"/>
          <w:szCs w:val="20"/>
        </w:rPr>
        <w:t xml:space="preserve">or </w:t>
      </w:r>
      <w:r w:rsidR="00FD4B00">
        <w:rPr>
          <w:rFonts w:ascii="Arial" w:eastAsiaTheme="minorHAnsi" w:hAnsi="Arial" w:cs="Arial"/>
          <w:szCs w:val="20"/>
        </w:rPr>
        <w:t xml:space="preserve">Job Applicant </w:t>
      </w:r>
      <w:r w:rsidR="00AC1EC4" w:rsidRPr="005524A7">
        <w:rPr>
          <w:rFonts w:ascii="Arial" w:eastAsiaTheme="minorHAnsi" w:hAnsi="Arial" w:cs="Arial"/>
          <w:szCs w:val="20"/>
        </w:rPr>
        <w:t>personal data.</w:t>
      </w:r>
      <w:r w:rsidR="00461927" w:rsidRPr="005524A7">
        <w:rPr>
          <w:rFonts w:ascii="Arial" w:eastAsiaTheme="minorHAnsi" w:hAnsi="Arial" w:cs="Arial"/>
          <w:szCs w:val="20"/>
        </w:rPr>
        <w:t xml:space="preserve"> </w:t>
      </w:r>
    </w:p>
    <w:p w14:paraId="35CB9DF6" w14:textId="77777777" w:rsidR="005524A7" w:rsidRPr="005524A7" w:rsidRDefault="005524A7" w:rsidP="005524A7">
      <w:pPr>
        <w:pStyle w:val="ListParagraph"/>
        <w:rPr>
          <w:rFonts w:ascii="Arial" w:eastAsia="SimSun" w:hAnsi="Arial" w:cs="Arial"/>
          <w:szCs w:val="20"/>
          <w:lang w:eastAsia="zh-CN"/>
        </w:rPr>
      </w:pPr>
    </w:p>
    <w:p w14:paraId="4F7F3D97" w14:textId="4DD83048" w:rsidR="005524A7" w:rsidRPr="005524A7" w:rsidRDefault="00B4637F" w:rsidP="005524A7">
      <w:pPr>
        <w:pStyle w:val="ListParagraph"/>
        <w:numPr>
          <w:ilvl w:val="0"/>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 xml:space="preserve">The </w:t>
      </w:r>
      <w:r w:rsidR="00D13C93">
        <w:rPr>
          <w:rFonts w:ascii="Arial" w:eastAsia="SimSun" w:hAnsi="Arial" w:cs="Arial"/>
          <w:szCs w:val="20"/>
          <w:lang w:eastAsia="zh-CN"/>
        </w:rPr>
        <w:t xml:space="preserve">GDPR Template: </w:t>
      </w:r>
      <w:r>
        <w:rPr>
          <w:rFonts w:ascii="Arial" w:eastAsia="SimSun" w:hAnsi="Arial" w:cs="Arial"/>
          <w:szCs w:val="20"/>
          <w:lang w:eastAsia="zh-CN"/>
        </w:rPr>
        <w:t>Employee Privacy Notice includes information for Employees about the periods for which data are retained (or, if that is not possible, the criteria used to determine the periods). However, w</w:t>
      </w:r>
      <w:r w:rsidR="005524A7">
        <w:rPr>
          <w:rFonts w:ascii="Arial" w:eastAsia="SimSun" w:hAnsi="Arial" w:cs="Arial"/>
          <w:szCs w:val="20"/>
          <w:lang w:eastAsia="zh-CN"/>
        </w:rPr>
        <w:t xml:space="preserve">e recommend that you drill down from the </w:t>
      </w:r>
      <w:r w:rsidR="00187947">
        <w:rPr>
          <w:rFonts w:ascii="Arial" w:eastAsia="SimSun" w:hAnsi="Arial" w:cs="Arial"/>
          <w:b/>
          <w:szCs w:val="20"/>
          <w:lang w:eastAsia="zh-CN"/>
        </w:rPr>
        <w:t>long-</w:t>
      </w:r>
      <w:r w:rsidR="00187947" w:rsidRPr="00187947">
        <w:rPr>
          <w:rFonts w:ascii="Arial" w:eastAsia="SimSun" w:hAnsi="Arial" w:cs="Arial"/>
          <w:b/>
          <w:szCs w:val="20"/>
          <w:lang w:eastAsia="zh-CN"/>
        </w:rPr>
        <w:t>stop</w:t>
      </w:r>
      <w:r w:rsidR="00187947">
        <w:rPr>
          <w:rFonts w:ascii="Arial" w:eastAsia="SimSun" w:hAnsi="Arial" w:cs="Arial"/>
          <w:szCs w:val="20"/>
          <w:lang w:eastAsia="zh-CN"/>
        </w:rPr>
        <w:t xml:space="preserve"> retention periods for </w:t>
      </w:r>
      <w:r w:rsidR="005524A7" w:rsidRPr="00187947">
        <w:rPr>
          <w:rFonts w:ascii="Arial" w:eastAsia="SimSun" w:hAnsi="Arial" w:cs="Arial"/>
          <w:b/>
          <w:szCs w:val="20"/>
          <w:lang w:eastAsia="zh-CN"/>
        </w:rPr>
        <w:t>broad categories</w:t>
      </w:r>
      <w:r w:rsidR="005524A7">
        <w:rPr>
          <w:rFonts w:ascii="Arial" w:eastAsia="SimSun" w:hAnsi="Arial" w:cs="Arial"/>
          <w:szCs w:val="20"/>
          <w:lang w:eastAsia="zh-CN"/>
        </w:rPr>
        <w:t xml:space="preserve"> of Employee personal data that are listed </w:t>
      </w:r>
      <w:r w:rsidR="00BF0EA4">
        <w:rPr>
          <w:rFonts w:ascii="Arial" w:eastAsia="SimSun" w:hAnsi="Arial" w:cs="Arial"/>
          <w:szCs w:val="20"/>
          <w:lang w:eastAsia="zh-CN"/>
        </w:rPr>
        <w:t xml:space="preserve">in the Appendix to the </w:t>
      </w:r>
      <w:r w:rsidR="005524A7">
        <w:rPr>
          <w:rFonts w:ascii="Arial" w:eastAsia="SimSun" w:hAnsi="Arial" w:cs="Arial"/>
          <w:szCs w:val="20"/>
          <w:lang w:eastAsia="zh-CN"/>
        </w:rPr>
        <w:t>Employee Privacy Notice</w:t>
      </w:r>
      <w:r>
        <w:rPr>
          <w:rFonts w:ascii="Arial" w:eastAsia="SimSun" w:hAnsi="Arial" w:cs="Arial"/>
          <w:szCs w:val="20"/>
          <w:lang w:eastAsia="zh-CN"/>
        </w:rPr>
        <w:t xml:space="preserve"> (referred to as ‘Guideline Retention Periods’)</w:t>
      </w:r>
      <w:r w:rsidR="00187947">
        <w:rPr>
          <w:rFonts w:ascii="Arial" w:eastAsia="SimSun" w:hAnsi="Arial" w:cs="Arial"/>
          <w:szCs w:val="20"/>
          <w:lang w:eastAsia="zh-CN"/>
        </w:rPr>
        <w:t xml:space="preserve">. </w:t>
      </w:r>
      <w:r w:rsidR="00187947">
        <w:rPr>
          <w:rFonts w:ascii="Arial" w:eastAsiaTheme="minorHAnsi" w:hAnsi="Arial" w:cs="Arial"/>
          <w:szCs w:val="20"/>
        </w:rPr>
        <w:t>Simply a</w:t>
      </w:r>
      <w:r w:rsidR="00187947" w:rsidRPr="008D1E2E">
        <w:rPr>
          <w:rFonts w:ascii="Arial" w:eastAsiaTheme="minorHAnsi" w:hAnsi="Arial" w:cs="Arial"/>
          <w:szCs w:val="20"/>
        </w:rPr>
        <w:t>pplying these long-stop periods</w:t>
      </w:r>
      <w:r w:rsidR="00187947">
        <w:rPr>
          <w:rFonts w:ascii="Arial" w:eastAsiaTheme="minorHAnsi" w:hAnsi="Arial" w:cs="Arial"/>
          <w:szCs w:val="20"/>
        </w:rPr>
        <w:t xml:space="preserve"> to all information that falls within these broad categories </w:t>
      </w:r>
      <w:r w:rsidR="00EE272B">
        <w:rPr>
          <w:rFonts w:ascii="Arial" w:eastAsiaTheme="minorHAnsi" w:hAnsi="Arial" w:cs="Arial"/>
          <w:szCs w:val="20"/>
        </w:rPr>
        <w:t xml:space="preserve">is likely to </w:t>
      </w:r>
      <w:r w:rsidR="00BF0EA4">
        <w:rPr>
          <w:rFonts w:ascii="Arial" w:eastAsiaTheme="minorHAnsi" w:hAnsi="Arial" w:cs="Arial"/>
          <w:szCs w:val="20"/>
        </w:rPr>
        <w:t xml:space="preserve">result in you keeping </w:t>
      </w:r>
      <w:proofErr w:type="gramStart"/>
      <w:r w:rsidR="00BF0EA4">
        <w:rPr>
          <w:rFonts w:ascii="Arial" w:eastAsiaTheme="minorHAnsi" w:hAnsi="Arial" w:cs="Arial"/>
          <w:szCs w:val="20"/>
        </w:rPr>
        <w:t>particular items</w:t>
      </w:r>
      <w:proofErr w:type="gramEnd"/>
      <w:r w:rsidR="00BF0EA4">
        <w:rPr>
          <w:rFonts w:ascii="Arial" w:eastAsiaTheme="minorHAnsi" w:hAnsi="Arial" w:cs="Arial"/>
          <w:szCs w:val="20"/>
        </w:rPr>
        <w:t xml:space="preserve"> of</w:t>
      </w:r>
      <w:r w:rsidR="00187947" w:rsidRPr="008D1E2E">
        <w:rPr>
          <w:rFonts w:ascii="Arial" w:eastAsiaTheme="minorHAnsi" w:hAnsi="Arial" w:cs="Arial"/>
          <w:szCs w:val="20"/>
        </w:rPr>
        <w:t xml:space="preserve"> Employee personal data for longer than is necessary. </w:t>
      </w:r>
      <w:r w:rsidR="00187947">
        <w:rPr>
          <w:rFonts w:ascii="Arial" w:eastAsia="SimSun" w:hAnsi="Arial" w:cs="Arial"/>
          <w:szCs w:val="20"/>
          <w:lang w:eastAsia="zh-CN"/>
        </w:rPr>
        <w:t xml:space="preserve"> </w:t>
      </w:r>
      <w:r w:rsidR="002164C9">
        <w:rPr>
          <w:rFonts w:ascii="Arial" w:eastAsia="SimSun" w:hAnsi="Arial" w:cs="Arial"/>
          <w:szCs w:val="20"/>
          <w:lang w:eastAsia="zh-CN"/>
        </w:rPr>
        <w:t xml:space="preserve">For strict compliance </w:t>
      </w:r>
      <w:r w:rsidR="00187947">
        <w:rPr>
          <w:rFonts w:ascii="Arial" w:eastAsia="SimSun" w:hAnsi="Arial" w:cs="Arial"/>
          <w:szCs w:val="20"/>
          <w:lang w:eastAsia="zh-CN"/>
        </w:rPr>
        <w:t>in practice with your obligation to keep personal data for no longer than is necessary, individuals who have responsibility for Employee persona</w:t>
      </w:r>
      <w:r w:rsidR="00CD647C">
        <w:rPr>
          <w:rFonts w:ascii="Arial" w:eastAsia="SimSun" w:hAnsi="Arial" w:cs="Arial"/>
          <w:szCs w:val="20"/>
          <w:lang w:eastAsia="zh-CN"/>
        </w:rPr>
        <w:t xml:space="preserve">l data </w:t>
      </w:r>
      <w:r w:rsidR="00EE272B">
        <w:rPr>
          <w:rFonts w:ascii="Arial" w:eastAsia="SimSun" w:hAnsi="Arial" w:cs="Arial"/>
          <w:szCs w:val="20"/>
          <w:lang w:eastAsia="zh-CN"/>
        </w:rPr>
        <w:t>should</w:t>
      </w:r>
      <w:r w:rsidR="00D06451">
        <w:rPr>
          <w:rFonts w:ascii="Arial" w:eastAsia="SimSun" w:hAnsi="Arial" w:cs="Arial"/>
          <w:szCs w:val="20"/>
          <w:lang w:eastAsia="zh-CN"/>
        </w:rPr>
        <w:t xml:space="preserve"> apply </w:t>
      </w:r>
      <w:r w:rsidR="00CD647C">
        <w:rPr>
          <w:rFonts w:ascii="Arial" w:eastAsia="SimSun" w:hAnsi="Arial" w:cs="Arial"/>
          <w:szCs w:val="20"/>
          <w:lang w:eastAsia="zh-CN"/>
        </w:rPr>
        <w:t xml:space="preserve">more granular </w:t>
      </w:r>
      <w:r w:rsidR="00D06451">
        <w:rPr>
          <w:rFonts w:ascii="Arial" w:eastAsia="SimSun" w:hAnsi="Arial" w:cs="Arial"/>
          <w:szCs w:val="20"/>
          <w:lang w:eastAsia="zh-CN"/>
        </w:rPr>
        <w:t>r</w:t>
      </w:r>
      <w:r w:rsidR="00CD647C">
        <w:rPr>
          <w:rFonts w:ascii="Arial" w:eastAsia="SimSun" w:hAnsi="Arial" w:cs="Arial"/>
          <w:szCs w:val="20"/>
          <w:lang w:eastAsia="zh-CN"/>
        </w:rPr>
        <w:t xml:space="preserve">etention </w:t>
      </w:r>
      <w:r w:rsidR="00D06451">
        <w:rPr>
          <w:rFonts w:ascii="Arial" w:eastAsia="SimSun" w:hAnsi="Arial" w:cs="Arial"/>
          <w:szCs w:val="20"/>
          <w:lang w:eastAsia="zh-CN"/>
        </w:rPr>
        <w:t>p</w:t>
      </w:r>
      <w:r w:rsidR="00187947">
        <w:rPr>
          <w:rFonts w:ascii="Arial" w:eastAsia="SimSun" w:hAnsi="Arial" w:cs="Arial"/>
          <w:szCs w:val="20"/>
          <w:lang w:eastAsia="zh-CN"/>
        </w:rPr>
        <w:t>eriods.</w:t>
      </w:r>
      <w:r w:rsidR="005524A7">
        <w:rPr>
          <w:rFonts w:ascii="Arial" w:eastAsia="SimSun" w:hAnsi="Arial" w:cs="Arial"/>
          <w:szCs w:val="20"/>
          <w:lang w:eastAsia="zh-CN"/>
        </w:rPr>
        <w:t xml:space="preserve"> </w:t>
      </w:r>
      <w:r w:rsidR="005524A7" w:rsidRPr="005524A7">
        <w:rPr>
          <w:rFonts w:ascii="Arial" w:eastAsia="SimSun" w:hAnsi="Arial" w:cs="Arial"/>
          <w:szCs w:val="20"/>
          <w:lang w:eastAsia="zh-CN"/>
        </w:rPr>
        <w:t>For example:</w:t>
      </w:r>
    </w:p>
    <w:p w14:paraId="5F6A9B13" w14:textId="77777777" w:rsidR="005524A7" w:rsidRDefault="005524A7" w:rsidP="005524A7">
      <w:pPr>
        <w:pStyle w:val="ListParagraph"/>
        <w:spacing w:after="0" w:line="240" w:lineRule="auto"/>
        <w:jc w:val="both"/>
        <w:rPr>
          <w:rFonts w:ascii="Arial" w:eastAsia="SimSun" w:hAnsi="Arial" w:cs="Arial"/>
          <w:szCs w:val="20"/>
          <w:lang w:eastAsia="zh-CN"/>
        </w:rPr>
      </w:pPr>
    </w:p>
    <w:p w14:paraId="17CC2436" w14:textId="0F3DD7CF" w:rsidR="005524A7" w:rsidRDefault="005524A7" w:rsidP="005524A7">
      <w:pPr>
        <w:pStyle w:val="ListParagraph"/>
        <w:numPr>
          <w:ilvl w:val="1"/>
          <w:numId w:val="6"/>
        </w:numPr>
        <w:spacing w:after="0" w:line="240" w:lineRule="auto"/>
        <w:jc w:val="both"/>
        <w:rPr>
          <w:rFonts w:ascii="Arial" w:eastAsia="SimSun" w:hAnsi="Arial" w:cs="Arial"/>
          <w:szCs w:val="20"/>
          <w:lang w:eastAsia="zh-CN"/>
        </w:rPr>
      </w:pPr>
      <w:r w:rsidRPr="008D1E2E">
        <w:rPr>
          <w:rFonts w:ascii="Arial" w:eastAsia="SimSun" w:hAnsi="Arial" w:cs="Arial"/>
          <w:szCs w:val="20"/>
          <w:lang w:eastAsia="zh-CN"/>
        </w:rPr>
        <w:lastRenderedPageBreak/>
        <w:t xml:space="preserve">Employees </w:t>
      </w:r>
      <w:r w:rsidR="00D06451">
        <w:rPr>
          <w:rFonts w:ascii="Arial" w:eastAsia="SimSun" w:hAnsi="Arial" w:cs="Arial"/>
          <w:szCs w:val="20"/>
          <w:lang w:eastAsia="zh-CN"/>
        </w:rPr>
        <w:t>may be</w:t>
      </w:r>
      <w:r w:rsidR="00D06451" w:rsidRPr="008D1E2E">
        <w:rPr>
          <w:rFonts w:ascii="Arial" w:eastAsia="SimSun" w:hAnsi="Arial" w:cs="Arial"/>
          <w:szCs w:val="20"/>
          <w:lang w:eastAsia="zh-CN"/>
        </w:rPr>
        <w:t xml:space="preserve"> </w:t>
      </w:r>
      <w:r w:rsidRPr="008D1E2E">
        <w:rPr>
          <w:rFonts w:ascii="Arial" w:eastAsia="SimSun" w:hAnsi="Arial" w:cs="Arial"/>
          <w:szCs w:val="20"/>
          <w:lang w:eastAsia="zh-CN"/>
        </w:rPr>
        <w:t xml:space="preserve">told in the </w:t>
      </w:r>
      <w:r w:rsidR="00CE2264">
        <w:rPr>
          <w:rFonts w:ascii="Arial" w:eastAsia="SimSun" w:hAnsi="Arial" w:cs="Arial"/>
          <w:szCs w:val="20"/>
          <w:lang w:eastAsia="zh-CN"/>
        </w:rPr>
        <w:t xml:space="preserve">Employee </w:t>
      </w:r>
      <w:r w:rsidRPr="008D1E2E">
        <w:rPr>
          <w:rFonts w:ascii="Arial" w:eastAsia="SimSun" w:hAnsi="Arial" w:cs="Arial"/>
          <w:szCs w:val="20"/>
          <w:lang w:eastAsia="zh-CN"/>
        </w:rPr>
        <w:t xml:space="preserve">Privacy Notice that </w:t>
      </w:r>
      <w:r>
        <w:rPr>
          <w:rFonts w:ascii="Arial" w:eastAsia="SimSun" w:hAnsi="Arial" w:cs="Arial"/>
          <w:szCs w:val="20"/>
          <w:lang w:eastAsia="zh-CN"/>
        </w:rPr>
        <w:t>personal data falling within the category of ‘disciplinary, conduct and grievance matters’</w:t>
      </w:r>
      <w:r w:rsidRPr="008D1E2E">
        <w:rPr>
          <w:rFonts w:ascii="Arial" w:eastAsia="SimSun" w:hAnsi="Arial" w:cs="Arial"/>
          <w:szCs w:val="20"/>
          <w:lang w:eastAsia="zh-CN"/>
        </w:rPr>
        <w:t xml:space="preserve"> </w:t>
      </w:r>
      <w:r w:rsidR="00D06451">
        <w:rPr>
          <w:rFonts w:ascii="Arial" w:eastAsia="SimSun" w:hAnsi="Arial" w:cs="Arial"/>
          <w:szCs w:val="20"/>
          <w:lang w:eastAsia="zh-CN"/>
        </w:rPr>
        <w:t xml:space="preserve">will </w:t>
      </w:r>
      <w:r>
        <w:rPr>
          <w:rFonts w:ascii="Arial" w:eastAsia="SimSun" w:hAnsi="Arial" w:cs="Arial"/>
          <w:szCs w:val="20"/>
          <w:lang w:eastAsia="zh-CN"/>
        </w:rPr>
        <w:t>be held for up to 6 months after employment ends</w:t>
      </w:r>
      <w:r w:rsidRPr="008D1E2E">
        <w:rPr>
          <w:rFonts w:ascii="Arial" w:eastAsia="SimSun" w:hAnsi="Arial" w:cs="Arial"/>
          <w:szCs w:val="20"/>
          <w:lang w:eastAsia="zh-CN"/>
        </w:rPr>
        <w:t xml:space="preserve">. In this Process, it would be helpful to </w:t>
      </w:r>
      <w:r>
        <w:rPr>
          <w:rFonts w:ascii="Arial" w:eastAsia="SimSun" w:hAnsi="Arial" w:cs="Arial"/>
          <w:szCs w:val="20"/>
          <w:lang w:eastAsia="zh-CN"/>
        </w:rPr>
        <w:t xml:space="preserve">identify shorter </w:t>
      </w:r>
      <w:r w:rsidR="00D06451">
        <w:rPr>
          <w:rFonts w:ascii="Arial" w:eastAsia="SimSun" w:hAnsi="Arial" w:cs="Arial"/>
          <w:szCs w:val="20"/>
          <w:lang w:eastAsia="zh-CN"/>
        </w:rPr>
        <w:t>r</w:t>
      </w:r>
      <w:r>
        <w:rPr>
          <w:rFonts w:ascii="Arial" w:eastAsia="SimSun" w:hAnsi="Arial" w:cs="Arial"/>
          <w:szCs w:val="20"/>
          <w:lang w:eastAsia="zh-CN"/>
        </w:rPr>
        <w:t xml:space="preserve">etention </w:t>
      </w:r>
      <w:r w:rsidR="00D06451">
        <w:rPr>
          <w:rFonts w:ascii="Arial" w:eastAsia="SimSun" w:hAnsi="Arial" w:cs="Arial"/>
          <w:szCs w:val="20"/>
          <w:lang w:eastAsia="zh-CN"/>
        </w:rPr>
        <w:t>p</w:t>
      </w:r>
      <w:r>
        <w:rPr>
          <w:rFonts w:ascii="Arial" w:eastAsia="SimSun" w:hAnsi="Arial" w:cs="Arial"/>
          <w:szCs w:val="20"/>
          <w:lang w:eastAsia="zh-CN"/>
        </w:rPr>
        <w:t>eriods for some types of data falling within this category, such as expired disciplinary warnings, or disciplinary allegations which are not taken forward</w:t>
      </w:r>
      <w:r w:rsidRPr="008D1E2E">
        <w:rPr>
          <w:rFonts w:ascii="Arial" w:eastAsia="SimSun" w:hAnsi="Arial" w:cs="Arial"/>
          <w:szCs w:val="20"/>
          <w:lang w:eastAsia="zh-CN"/>
        </w:rPr>
        <w:t xml:space="preserve">. </w:t>
      </w:r>
    </w:p>
    <w:p w14:paraId="0D95EC35" w14:textId="77777777" w:rsidR="005524A7" w:rsidRDefault="005524A7" w:rsidP="005524A7">
      <w:pPr>
        <w:pStyle w:val="ListParagraph"/>
        <w:spacing w:after="0" w:line="240" w:lineRule="auto"/>
        <w:jc w:val="both"/>
        <w:rPr>
          <w:rFonts w:ascii="Arial" w:eastAsia="SimSun" w:hAnsi="Arial" w:cs="Arial"/>
          <w:szCs w:val="20"/>
          <w:lang w:eastAsia="zh-CN"/>
        </w:rPr>
      </w:pPr>
    </w:p>
    <w:p w14:paraId="4B9376C2" w14:textId="567AA80B" w:rsidR="005524A7" w:rsidRDefault="005524A7" w:rsidP="005524A7">
      <w:pPr>
        <w:pStyle w:val="ListParagraph"/>
        <w:numPr>
          <w:ilvl w:val="1"/>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 xml:space="preserve">Employees </w:t>
      </w:r>
      <w:r w:rsidR="00D06451">
        <w:rPr>
          <w:rFonts w:ascii="Arial" w:eastAsia="SimSun" w:hAnsi="Arial" w:cs="Arial"/>
          <w:szCs w:val="20"/>
          <w:lang w:eastAsia="zh-CN"/>
        </w:rPr>
        <w:t xml:space="preserve">may be </w:t>
      </w:r>
      <w:r>
        <w:rPr>
          <w:rFonts w:ascii="Arial" w:eastAsia="SimSun" w:hAnsi="Arial" w:cs="Arial"/>
          <w:szCs w:val="20"/>
          <w:lang w:eastAsia="zh-CN"/>
        </w:rPr>
        <w:t xml:space="preserve">told in the Employee Privacy Notice that the retention periods for ‘sickness absence and medical information’ will be determined on a </w:t>
      </w:r>
      <w:proofErr w:type="gramStart"/>
      <w:r>
        <w:rPr>
          <w:rFonts w:ascii="Arial" w:eastAsia="SimSun" w:hAnsi="Arial" w:cs="Arial"/>
          <w:szCs w:val="20"/>
          <w:lang w:eastAsia="zh-CN"/>
        </w:rPr>
        <w:t>case by case</w:t>
      </w:r>
      <w:proofErr w:type="gramEnd"/>
      <w:r>
        <w:rPr>
          <w:rFonts w:ascii="Arial" w:eastAsia="SimSun" w:hAnsi="Arial" w:cs="Arial"/>
          <w:szCs w:val="20"/>
          <w:lang w:eastAsia="zh-CN"/>
        </w:rPr>
        <w:t xml:space="preserve"> basis, by reference to the applicable criteria. </w:t>
      </w:r>
      <w:r w:rsidR="00D06451">
        <w:rPr>
          <w:rFonts w:ascii="Arial" w:eastAsia="SimSun" w:hAnsi="Arial" w:cs="Arial"/>
          <w:szCs w:val="20"/>
          <w:lang w:eastAsia="zh-CN"/>
        </w:rPr>
        <w:t>However, i</w:t>
      </w:r>
      <w:r>
        <w:rPr>
          <w:rFonts w:ascii="Arial" w:eastAsia="SimSun" w:hAnsi="Arial" w:cs="Arial"/>
          <w:szCs w:val="20"/>
          <w:lang w:eastAsia="zh-CN"/>
        </w:rPr>
        <w:t xml:space="preserve">n this Process, you may be able to set </w:t>
      </w:r>
      <w:r w:rsidR="00D06451">
        <w:rPr>
          <w:rFonts w:ascii="Arial" w:eastAsia="SimSun" w:hAnsi="Arial" w:cs="Arial"/>
          <w:szCs w:val="20"/>
          <w:lang w:eastAsia="zh-CN"/>
        </w:rPr>
        <w:t>r</w:t>
      </w:r>
      <w:r>
        <w:rPr>
          <w:rFonts w:ascii="Arial" w:eastAsia="SimSun" w:hAnsi="Arial" w:cs="Arial"/>
          <w:szCs w:val="20"/>
          <w:lang w:eastAsia="zh-CN"/>
        </w:rPr>
        <w:t xml:space="preserve">etention </w:t>
      </w:r>
      <w:r w:rsidR="00D06451">
        <w:rPr>
          <w:rFonts w:ascii="Arial" w:eastAsia="SimSun" w:hAnsi="Arial" w:cs="Arial"/>
          <w:szCs w:val="20"/>
          <w:lang w:eastAsia="zh-CN"/>
        </w:rPr>
        <w:t>p</w:t>
      </w:r>
      <w:r>
        <w:rPr>
          <w:rFonts w:ascii="Arial" w:eastAsia="SimSun" w:hAnsi="Arial" w:cs="Arial"/>
          <w:szCs w:val="20"/>
          <w:lang w:eastAsia="zh-CN"/>
        </w:rPr>
        <w:t>eriods for specific items of data such as self-certificate forms, SSP records, and</w:t>
      </w:r>
      <w:r w:rsidR="00D06451">
        <w:rPr>
          <w:rFonts w:ascii="Arial" w:eastAsia="SimSun" w:hAnsi="Arial" w:cs="Arial"/>
          <w:szCs w:val="20"/>
          <w:lang w:eastAsia="zh-CN"/>
        </w:rPr>
        <w:t xml:space="preserve"> attendance review</w:t>
      </w:r>
      <w:r>
        <w:rPr>
          <w:rFonts w:ascii="Arial" w:eastAsia="SimSun" w:hAnsi="Arial" w:cs="Arial"/>
          <w:szCs w:val="20"/>
          <w:lang w:eastAsia="zh-CN"/>
        </w:rPr>
        <w:t xml:space="preserve"> </w:t>
      </w:r>
      <w:r w:rsidRPr="008D1E2E">
        <w:rPr>
          <w:rFonts w:ascii="Arial" w:eastAsia="SimSun" w:hAnsi="Arial" w:cs="Arial"/>
          <w:szCs w:val="20"/>
          <w:lang w:eastAsia="zh-CN"/>
        </w:rPr>
        <w:t>cautions.</w:t>
      </w:r>
      <w:r>
        <w:rPr>
          <w:rFonts w:ascii="Arial" w:eastAsia="SimSun" w:hAnsi="Arial" w:cs="Arial"/>
          <w:szCs w:val="20"/>
          <w:lang w:eastAsia="zh-CN"/>
        </w:rPr>
        <w:t xml:space="preserve"> </w:t>
      </w:r>
    </w:p>
    <w:p w14:paraId="733FD195" w14:textId="77777777" w:rsidR="005524A7" w:rsidRDefault="005524A7" w:rsidP="005524A7">
      <w:pPr>
        <w:pStyle w:val="ListParagraph"/>
        <w:spacing w:after="0" w:line="240" w:lineRule="auto"/>
        <w:jc w:val="both"/>
        <w:rPr>
          <w:rFonts w:ascii="Arial" w:eastAsia="SimSun" w:hAnsi="Arial" w:cs="Arial"/>
          <w:szCs w:val="20"/>
          <w:lang w:eastAsia="zh-CN"/>
        </w:rPr>
      </w:pPr>
    </w:p>
    <w:p w14:paraId="72582A8D" w14:textId="11930400" w:rsidR="005524A7" w:rsidRDefault="00CE2264" w:rsidP="005524A7">
      <w:pPr>
        <w:pStyle w:val="ListParagraph"/>
        <w:numPr>
          <w:ilvl w:val="1"/>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E</w:t>
      </w:r>
      <w:r w:rsidR="005524A7">
        <w:rPr>
          <w:rFonts w:ascii="Arial" w:eastAsia="SimSun" w:hAnsi="Arial" w:cs="Arial"/>
          <w:szCs w:val="20"/>
          <w:lang w:eastAsia="zh-CN"/>
        </w:rPr>
        <w:t xml:space="preserve">mployees </w:t>
      </w:r>
      <w:r w:rsidR="00D06451">
        <w:rPr>
          <w:rFonts w:ascii="Arial" w:eastAsia="SimSun" w:hAnsi="Arial" w:cs="Arial"/>
          <w:szCs w:val="20"/>
          <w:lang w:eastAsia="zh-CN"/>
        </w:rPr>
        <w:t xml:space="preserve">may be </w:t>
      </w:r>
      <w:r w:rsidR="005524A7">
        <w:rPr>
          <w:rFonts w:ascii="Arial" w:eastAsia="SimSun" w:hAnsi="Arial" w:cs="Arial"/>
          <w:szCs w:val="20"/>
          <w:lang w:eastAsia="zh-CN"/>
        </w:rPr>
        <w:t>told in the Employee Privacy Notice that the retention peri</w:t>
      </w:r>
      <w:r w:rsidR="00BF0EA4">
        <w:rPr>
          <w:rFonts w:ascii="Arial" w:eastAsia="SimSun" w:hAnsi="Arial" w:cs="Arial"/>
          <w:szCs w:val="20"/>
          <w:lang w:eastAsia="zh-CN"/>
        </w:rPr>
        <w:t xml:space="preserve">ods for the ‘health and safety’ </w:t>
      </w:r>
      <w:r w:rsidR="005524A7">
        <w:rPr>
          <w:rFonts w:ascii="Arial" w:eastAsia="SimSun" w:hAnsi="Arial" w:cs="Arial"/>
          <w:szCs w:val="20"/>
          <w:lang w:eastAsia="zh-CN"/>
        </w:rPr>
        <w:t>category</w:t>
      </w:r>
      <w:r w:rsidR="00BF0EA4">
        <w:rPr>
          <w:rFonts w:ascii="Arial" w:eastAsia="SimSun" w:hAnsi="Arial" w:cs="Arial"/>
          <w:szCs w:val="20"/>
          <w:lang w:eastAsia="zh-CN"/>
        </w:rPr>
        <w:t xml:space="preserve"> of personal data</w:t>
      </w:r>
      <w:r w:rsidR="005524A7">
        <w:rPr>
          <w:rFonts w:ascii="Arial" w:eastAsia="SimSun" w:hAnsi="Arial" w:cs="Arial"/>
          <w:szCs w:val="20"/>
          <w:lang w:eastAsia="zh-CN"/>
        </w:rPr>
        <w:t xml:space="preserve"> are decided on a </w:t>
      </w:r>
      <w:proofErr w:type="gramStart"/>
      <w:r w:rsidR="005524A7">
        <w:rPr>
          <w:rFonts w:ascii="Arial" w:eastAsia="SimSun" w:hAnsi="Arial" w:cs="Arial"/>
          <w:szCs w:val="20"/>
          <w:lang w:eastAsia="zh-CN"/>
        </w:rPr>
        <w:t>case by case</w:t>
      </w:r>
      <w:proofErr w:type="gramEnd"/>
      <w:r w:rsidR="005524A7">
        <w:rPr>
          <w:rFonts w:ascii="Arial" w:eastAsia="SimSun" w:hAnsi="Arial" w:cs="Arial"/>
          <w:szCs w:val="20"/>
          <w:lang w:eastAsia="zh-CN"/>
        </w:rPr>
        <w:t xml:space="preserve"> basis. </w:t>
      </w:r>
      <w:r w:rsidR="00D06451">
        <w:rPr>
          <w:rFonts w:ascii="Arial" w:eastAsia="SimSun" w:hAnsi="Arial" w:cs="Arial"/>
          <w:szCs w:val="20"/>
          <w:lang w:eastAsia="zh-CN"/>
        </w:rPr>
        <w:t>However, in this Process, y</w:t>
      </w:r>
      <w:r w:rsidR="005524A7">
        <w:rPr>
          <w:rFonts w:ascii="Arial" w:eastAsia="SimSun" w:hAnsi="Arial" w:cs="Arial"/>
          <w:szCs w:val="20"/>
          <w:lang w:eastAsia="zh-CN"/>
        </w:rPr>
        <w:t xml:space="preserve">ou could set out </w:t>
      </w:r>
      <w:r w:rsidR="00D06451">
        <w:rPr>
          <w:rFonts w:ascii="Arial" w:eastAsia="SimSun" w:hAnsi="Arial" w:cs="Arial"/>
          <w:szCs w:val="20"/>
          <w:lang w:eastAsia="zh-CN"/>
        </w:rPr>
        <w:t>r</w:t>
      </w:r>
      <w:r w:rsidR="005524A7">
        <w:rPr>
          <w:rFonts w:ascii="Arial" w:eastAsia="SimSun" w:hAnsi="Arial" w:cs="Arial"/>
          <w:szCs w:val="20"/>
          <w:lang w:eastAsia="zh-CN"/>
        </w:rPr>
        <w:t xml:space="preserve">etention </w:t>
      </w:r>
      <w:r w:rsidR="00D06451">
        <w:rPr>
          <w:rFonts w:ascii="Arial" w:eastAsia="SimSun" w:hAnsi="Arial" w:cs="Arial"/>
          <w:szCs w:val="20"/>
          <w:lang w:eastAsia="zh-CN"/>
        </w:rPr>
        <w:t>p</w:t>
      </w:r>
      <w:r w:rsidR="005524A7">
        <w:rPr>
          <w:rFonts w:ascii="Arial" w:eastAsia="SimSun" w:hAnsi="Arial" w:cs="Arial"/>
          <w:szCs w:val="20"/>
          <w:lang w:eastAsia="zh-CN"/>
        </w:rPr>
        <w:t>eriods for records of reportable accidents and other any records that you are obliged to maintain under legislation relating to exposure to hazardous substances.</w:t>
      </w:r>
    </w:p>
    <w:p w14:paraId="50F34A7C" w14:textId="77777777" w:rsidR="00AC1EC4" w:rsidRPr="00AC1EC4" w:rsidRDefault="00AC1EC4" w:rsidP="00AC1EC4">
      <w:pPr>
        <w:pStyle w:val="ListParagraph"/>
        <w:spacing w:after="0" w:line="240" w:lineRule="auto"/>
        <w:jc w:val="both"/>
        <w:rPr>
          <w:rFonts w:ascii="Arial" w:eastAsia="SimSun" w:hAnsi="Arial" w:cs="Arial"/>
          <w:szCs w:val="20"/>
          <w:lang w:eastAsia="zh-CN"/>
        </w:rPr>
      </w:pPr>
    </w:p>
    <w:p w14:paraId="5FC00D51" w14:textId="2528D40D" w:rsidR="00FB484D" w:rsidRPr="0088640A" w:rsidRDefault="00FB484D" w:rsidP="00FB484D">
      <w:pPr>
        <w:pStyle w:val="ListParagraph"/>
        <w:numPr>
          <w:ilvl w:val="0"/>
          <w:numId w:val="6"/>
        </w:numPr>
        <w:spacing w:after="0" w:line="240" w:lineRule="auto"/>
        <w:jc w:val="both"/>
        <w:rPr>
          <w:rFonts w:ascii="Arial" w:eastAsiaTheme="minorHAnsi" w:hAnsi="Arial" w:cs="Arial"/>
          <w:szCs w:val="20"/>
        </w:rPr>
      </w:pPr>
      <w:r>
        <w:rPr>
          <w:rFonts w:ascii="Arial" w:eastAsiaTheme="minorHAnsi" w:hAnsi="Arial" w:cs="Arial"/>
          <w:szCs w:val="20"/>
        </w:rPr>
        <w:t>To avoid confusion, t</w:t>
      </w:r>
      <w:r w:rsidRPr="00187947">
        <w:rPr>
          <w:rFonts w:ascii="Arial" w:eastAsiaTheme="minorHAnsi" w:hAnsi="Arial" w:cs="Arial"/>
          <w:szCs w:val="20"/>
        </w:rPr>
        <w:t xml:space="preserve">he Process includes a paragraph which explains why there </w:t>
      </w:r>
      <w:r>
        <w:rPr>
          <w:rFonts w:ascii="Arial" w:eastAsiaTheme="minorHAnsi" w:hAnsi="Arial" w:cs="Arial"/>
          <w:szCs w:val="20"/>
        </w:rPr>
        <w:t>are</w:t>
      </w:r>
      <w:r w:rsidRPr="00187947">
        <w:rPr>
          <w:rFonts w:ascii="Arial" w:eastAsiaTheme="minorHAnsi" w:hAnsi="Arial" w:cs="Arial"/>
          <w:szCs w:val="20"/>
        </w:rPr>
        <w:t xml:space="preserve"> differences between the </w:t>
      </w:r>
      <w:r w:rsidR="00D06451">
        <w:rPr>
          <w:rFonts w:ascii="Arial" w:eastAsiaTheme="minorHAnsi" w:hAnsi="Arial" w:cs="Arial"/>
          <w:szCs w:val="20"/>
        </w:rPr>
        <w:t>Guideline Retention Periods</w:t>
      </w:r>
      <w:r w:rsidRPr="00187947">
        <w:rPr>
          <w:rFonts w:ascii="Arial" w:eastAsiaTheme="minorHAnsi" w:hAnsi="Arial" w:cs="Arial"/>
          <w:szCs w:val="20"/>
        </w:rPr>
        <w:t xml:space="preserve"> in the Employee Privacy Notice and the Retention Periods in this Process. </w:t>
      </w:r>
    </w:p>
    <w:p w14:paraId="330AAC00" w14:textId="77777777" w:rsidR="0088640A" w:rsidRPr="0088640A" w:rsidRDefault="0088640A" w:rsidP="0088640A">
      <w:pPr>
        <w:spacing w:after="0" w:line="240" w:lineRule="auto"/>
        <w:jc w:val="both"/>
        <w:rPr>
          <w:rFonts w:ascii="Arial" w:eastAsiaTheme="minorHAnsi" w:hAnsi="Arial" w:cs="Arial"/>
          <w:szCs w:val="20"/>
        </w:rPr>
      </w:pPr>
    </w:p>
    <w:p w14:paraId="09F7851A" w14:textId="6451E51F" w:rsidR="0088640A" w:rsidRPr="0088640A" w:rsidRDefault="0088640A" w:rsidP="0088640A">
      <w:pPr>
        <w:pStyle w:val="ListParagraph"/>
        <w:numPr>
          <w:ilvl w:val="0"/>
          <w:numId w:val="6"/>
        </w:numPr>
        <w:spacing w:after="0" w:line="240" w:lineRule="auto"/>
        <w:jc w:val="both"/>
        <w:rPr>
          <w:rFonts w:ascii="Arial" w:eastAsiaTheme="minorHAnsi" w:hAnsi="Arial" w:cs="Arial"/>
          <w:szCs w:val="20"/>
        </w:rPr>
      </w:pPr>
      <w:r>
        <w:rPr>
          <w:rFonts w:ascii="Arial" w:eastAsia="SimSun" w:hAnsi="Arial" w:cs="Arial"/>
          <w:szCs w:val="20"/>
          <w:lang w:eastAsia="zh-CN"/>
        </w:rPr>
        <w:t xml:space="preserve">In addition, guidance </w:t>
      </w:r>
      <w:r w:rsidR="0069335B">
        <w:rPr>
          <w:rFonts w:ascii="Arial" w:eastAsia="SimSun" w:hAnsi="Arial" w:cs="Arial"/>
          <w:szCs w:val="20"/>
          <w:lang w:eastAsia="zh-CN"/>
        </w:rPr>
        <w:t xml:space="preserve">from the Information Commissioner’s Office </w:t>
      </w:r>
      <w:r>
        <w:rPr>
          <w:rFonts w:ascii="Arial" w:eastAsia="SimSun" w:hAnsi="Arial" w:cs="Arial"/>
          <w:szCs w:val="20"/>
          <w:lang w:eastAsia="zh-CN"/>
        </w:rPr>
        <w:t xml:space="preserve">specifies that an ‘appropriate policy document’ (which the DPA 2018 requires you to have in place </w:t>
      </w:r>
      <w:proofErr w:type="gramStart"/>
      <w:r>
        <w:rPr>
          <w:rFonts w:ascii="Arial" w:eastAsia="SimSun" w:hAnsi="Arial" w:cs="Arial"/>
          <w:szCs w:val="20"/>
          <w:lang w:eastAsia="zh-CN"/>
        </w:rPr>
        <w:t>in order to</w:t>
      </w:r>
      <w:proofErr w:type="gramEnd"/>
      <w:r>
        <w:rPr>
          <w:rFonts w:ascii="Arial" w:eastAsia="SimSun" w:hAnsi="Arial" w:cs="Arial"/>
          <w:szCs w:val="20"/>
          <w:lang w:eastAsia="zh-CN"/>
        </w:rPr>
        <w:t xml:space="preserve"> process special category data in certain circumstances) should indicate how long you are likely to retain each type of special category data to which the appropriate policy document requirement applies. </w:t>
      </w:r>
      <w:r w:rsidR="007D11FD">
        <w:rPr>
          <w:rFonts w:ascii="Arial" w:eastAsia="SimSun" w:hAnsi="Arial" w:cs="Arial"/>
          <w:szCs w:val="20"/>
          <w:lang w:eastAsia="zh-CN"/>
        </w:rPr>
        <w:t>As noted above,</w:t>
      </w:r>
      <w:r>
        <w:rPr>
          <w:rFonts w:ascii="Arial" w:eastAsia="SimSun" w:hAnsi="Arial" w:cs="Arial"/>
          <w:szCs w:val="20"/>
          <w:lang w:eastAsia="zh-CN"/>
        </w:rPr>
        <w:t xml:space="preserve"> this Process is intended to </w:t>
      </w:r>
      <w:r w:rsidRPr="004473DF">
        <w:rPr>
          <w:rFonts w:ascii="Arial" w:eastAsia="SimSun" w:hAnsi="Arial" w:cs="Arial"/>
          <w:szCs w:val="20"/>
          <w:lang w:eastAsia="zh-CN"/>
        </w:rPr>
        <w:t xml:space="preserve">operate as one element of the </w:t>
      </w:r>
      <w:r>
        <w:rPr>
          <w:rFonts w:ascii="Arial" w:eastAsia="SimSun" w:hAnsi="Arial" w:cs="Arial"/>
          <w:szCs w:val="20"/>
          <w:lang w:eastAsia="zh-CN"/>
        </w:rPr>
        <w:t>appropriate policy document</w:t>
      </w:r>
      <w:r w:rsidR="007D11FD">
        <w:rPr>
          <w:rFonts w:ascii="Arial" w:eastAsia="SimSun" w:hAnsi="Arial" w:cs="Arial"/>
          <w:szCs w:val="20"/>
          <w:lang w:eastAsia="zh-CN"/>
        </w:rPr>
        <w:t>;</w:t>
      </w:r>
      <w:r>
        <w:rPr>
          <w:rFonts w:ascii="Arial" w:eastAsia="SimSun" w:hAnsi="Arial" w:cs="Arial"/>
          <w:szCs w:val="20"/>
          <w:lang w:eastAsia="zh-CN"/>
        </w:rPr>
        <w:t xml:space="preserve"> this provides another reason why we recommend setting more granular retention periods in this Process than the Guideline Retention Periods set out in the Employee Privacy Notice.</w:t>
      </w:r>
    </w:p>
    <w:p w14:paraId="5F411B45" w14:textId="77777777" w:rsidR="00FB484D" w:rsidRDefault="00FB484D" w:rsidP="00FB484D">
      <w:pPr>
        <w:pStyle w:val="ListParagraph"/>
        <w:spacing w:after="0" w:line="240" w:lineRule="auto"/>
        <w:jc w:val="both"/>
        <w:rPr>
          <w:rFonts w:ascii="Arial" w:eastAsia="SimSun" w:hAnsi="Arial" w:cs="Arial"/>
          <w:szCs w:val="20"/>
          <w:lang w:eastAsia="zh-CN"/>
        </w:rPr>
      </w:pPr>
    </w:p>
    <w:p w14:paraId="794FA31B" w14:textId="2A5BCD57" w:rsidR="00FB484D" w:rsidRDefault="00D55E9A" w:rsidP="003F6A85">
      <w:pPr>
        <w:pStyle w:val="ListParagraph"/>
        <w:numPr>
          <w:ilvl w:val="0"/>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Note</w:t>
      </w:r>
      <w:r w:rsidR="00526008">
        <w:rPr>
          <w:rFonts w:ascii="Arial" w:eastAsia="SimSun" w:hAnsi="Arial" w:cs="Arial"/>
          <w:szCs w:val="20"/>
          <w:lang w:eastAsia="zh-CN"/>
        </w:rPr>
        <w:t xml:space="preserve"> that this Employee Data Retention Process is intended to cover personal data belonging to </w:t>
      </w:r>
      <w:r w:rsidR="0083260E">
        <w:rPr>
          <w:rFonts w:ascii="Arial" w:eastAsia="SimSun" w:hAnsi="Arial" w:cs="Arial"/>
          <w:szCs w:val="20"/>
          <w:lang w:eastAsia="zh-CN"/>
        </w:rPr>
        <w:t>J</w:t>
      </w:r>
      <w:r w:rsidR="00526008">
        <w:rPr>
          <w:rFonts w:ascii="Arial" w:eastAsia="SimSun" w:hAnsi="Arial" w:cs="Arial"/>
          <w:szCs w:val="20"/>
          <w:lang w:eastAsia="zh-CN"/>
        </w:rPr>
        <w:t xml:space="preserve">ob </w:t>
      </w:r>
      <w:r w:rsidR="0083260E">
        <w:rPr>
          <w:rFonts w:ascii="Arial" w:eastAsia="SimSun" w:hAnsi="Arial" w:cs="Arial"/>
          <w:szCs w:val="20"/>
          <w:lang w:eastAsia="zh-CN"/>
        </w:rPr>
        <w:t>A</w:t>
      </w:r>
      <w:r w:rsidR="00526008">
        <w:rPr>
          <w:rFonts w:ascii="Arial" w:eastAsia="SimSun" w:hAnsi="Arial" w:cs="Arial"/>
          <w:szCs w:val="20"/>
          <w:lang w:eastAsia="zh-CN"/>
        </w:rPr>
        <w:t xml:space="preserve">pplicants, as well as Employees. We do not think it is necessary to have a separate retention process for </w:t>
      </w:r>
      <w:r w:rsidR="0083260E">
        <w:rPr>
          <w:rFonts w:ascii="Arial" w:eastAsia="SimSun" w:hAnsi="Arial" w:cs="Arial"/>
          <w:szCs w:val="20"/>
          <w:lang w:eastAsia="zh-CN"/>
        </w:rPr>
        <w:t>J</w:t>
      </w:r>
      <w:r w:rsidR="00526008">
        <w:rPr>
          <w:rFonts w:ascii="Arial" w:eastAsia="SimSun" w:hAnsi="Arial" w:cs="Arial"/>
          <w:szCs w:val="20"/>
          <w:lang w:eastAsia="zh-CN"/>
        </w:rPr>
        <w:t xml:space="preserve">ob </w:t>
      </w:r>
      <w:r w:rsidR="0083260E">
        <w:rPr>
          <w:rFonts w:ascii="Arial" w:eastAsia="SimSun" w:hAnsi="Arial" w:cs="Arial"/>
          <w:szCs w:val="20"/>
          <w:lang w:eastAsia="zh-CN"/>
        </w:rPr>
        <w:t>A</w:t>
      </w:r>
      <w:r w:rsidR="00526008">
        <w:rPr>
          <w:rFonts w:ascii="Arial" w:eastAsia="SimSun" w:hAnsi="Arial" w:cs="Arial"/>
          <w:szCs w:val="20"/>
          <w:lang w:eastAsia="zh-CN"/>
        </w:rPr>
        <w:t xml:space="preserve">pplicants’ personal data, as the general principles </w:t>
      </w:r>
      <w:r w:rsidR="00EE0181">
        <w:rPr>
          <w:rFonts w:ascii="Arial" w:eastAsia="SimSun" w:hAnsi="Arial" w:cs="Arial"/>
          <w:szCs w:val="20"/>
          <w:lang w:eastAsia="zh-CN"/>
        </w:rPr>
        <w:t xml:space="preserve">applicable to such data </w:t>
      </w:r>
      <w:r w:rsidR="00526008">
        <w:rPr>
          <w:rFonts w:ascii="Arial" w:eastAsia="SimSun" w:hAnsi="Arial" w:cs="Arial"/>
          <w:szCs w:val="20"/>
          <w:lang w:eastAsia="zh-CN"/>
        </w:rPr>
        <w:t xml:space="preserve">are the same. </w:t>
      </w:r>
      <w:r w:rsidR="00882B2B">
        <w:rPr>
          <w:rFonts w:ascii="Arial" w:eastAsia="SimSun" w:hAnsi="Arial" w:cs="Arial"/>
          <w:szCs w:val="20"/>
          <w:lang w:eastAsia="zh-CN"/>
        </w:rPr>
        <w:t>H</w:t>
      </w:r>
      <w:r w:rsidR="00526008">
        <w:rPr>
          <w:rFonts w:ascii="Arial" w:eastAsia="SimSun" w:hAnsi="Arial" w:cs="Arial"/>
          <w:szCs w:val="20"/>
          <w:lang w:eastAsia="zh-CN"/>
        </w:rPr>
        <w:t xml:space="preserve">owever, </w:t>
      </w:r>
      <w:r w:rsidR="00882B2B">
        <w:rPr>
          <w:rFonts w:ascii="Arial" w:eastAsia="SimSun" w:hAnsi="Arial" w:cs="Arial"/>
          <w:szCs w:val="20"/>
          <w:lang w:eastAsia="zh-CN"/>
        </w:rPr>
        <w:t xml:space="preserve">when completing the table in the Appendix to this Process, </w:t>
      </w:r>
      <w:r w:rsidR="00526008">
        <w:rPr>
          <w:rFonts w:ascii="Arial" w:eastAsia="SimSun" w:hAnsi="Arial" w:cs="Arial"/>
          <w:szCs w:val="20"/>
          <w:lang w:eastAsia="zh-CN"/>
        </w:rPr>
        <w:t xml:space="preserve">we recommend you </w:t>
      </w:r>
      <w:r w:rsidR="00B1702C">
        <w:rPr>
          <w:rFonts w:ascii="Arial" w:eastAsia="SimSun" w:hAnsi="Arial" w:cs="Arial"/>
          <w:szCs w:val="20"/>
          <w:lang w:eastAsia="zh-CN"/>
        </w:rPr>
        <w:t>include</w:t>
      </w:r>
      <w:r w:rsidR="00526008">
        <w:rPr>
          <w:rFonts w:ascii="Arial" w:eastAsia="SimSun" w:hAnsi="Arial" w:cs="Arial"/>
          <w:szCs w:val="20"/>
          <w:lang w:eastAsia="zh-CN"/>
        </w:rPr>
        <w:t xml:space="preserve"> a Retention Period </w:t>
      </w:r>
      <w:r w:rsidR="00555FD3">
        <w:rPr>
          <w:rFonts w:ascii="Arial" w:eastAsia="SimSun" w:hAnsi="Arial" w:cs="Arial"/>
          <w:szCs w:val="20"/>
          <w:lang w:eastAsia="zh-CN"/>
        </w:rPr>
        <w:t>for</w:t>
      </w:r>
      <w:r w:rsidR="00526008">
        <w:rPr>
          <w:rFonts w:ascii="Arial" w:eastAsia="SimSun" w:hAnsi="Arial" w:cs="Arial"/>
          <w:szCs w:val="20"/>
          <w:lang w:eastAsia="zh-CN"/>
        </w:rPr>
        <w:t xml:space="preserve"> the personal data of </w:t>
      </w:r>
      <w:r w:rsidR="0083260E">
        <w:rPr>
          <w:rFonts w:ascii="Arial" w:eastAsia="SimSun" w:hAnsi="Arial" w:cs="Arial"/>
          <w:szCs w:val="20"/>
          <w:lang w:eastAsia="zh-CN"/>
        </w:rPr>
        <w:t>J</w:t>
      </w:r>
      <w:r w:rsidR="00CD647C">
        <w:rPr>
          <w:rFonts w:ascii="Arial" w:eastAsia="SimSun" w:hAnsi="Arial" w:cs="Arial"/>
          <w:szCs w:val="20"/>
          <w:lang w:eastAsia="zh-CN"/>
        </w:rPr>
        <w:t xml:space="preserve">ob </w:t>
      </w:r>
      <w:r w:rsidR="0083260E">
        <w:rPr>
          <w:rFonts w:ascii="Arial" w:eastAsia="SimSun" w:hAnsi="Arial" w:cs="Arial"/>
          <w:szCs w:val="20"/>
          <w:lang w:eastAsia="zh-CN"/>
        </w:rPr>
        <w:t>A</w:t>
      </w:r>
      <w:r w:rsidR="00CD647C">
        <w:rPr>
          <w:rFonts w:ascii="Arial" w:eastAsia="SimSun" w:hAnsi="Arial" w:cs="Arial"/>
          <w:szCs w:val="20"/>
          <w:lang w:eastAsia="zh-CN"/>
        </w:rPr>
        <w:t>pplicants who</w:t>
      </w:r>
      <w:r w:rsidR="00882B2B">
        <w:rPr>
          <w:rFonts w:ascii="Arial" w:eastAsia="SimSun" w:hAnsi="Arial" w:cs="Arial"/>
          <w:szCs w:val="20"/>
          <w:lang w:eastAsia="zh-CN"/>
        </w:rPr>
        <w:t>se application</w:t>
      </w:r>
      <w:r w:rsidR="005049A7">
        <w:rPr>
          <w:rFonts w:ascii="Arial" w:eastAsia="SimSun" w:hAnsi="Arial" w:cs="Arial"/>
          <w:szCs w:val="20"/>
          <w:lang w:eastAsia="zh-CN"/>
        </w:rPr>
        <w:t>s</w:t>
      </w:r>
      <w:r w:rsidR="00882B2B">
        <w:rPr>
          <w:rFonts w:ascii="Arial" w:eastAsia="SimSun" w:hAnsi="Arial" w:cs="Arial"/>
          <w:szCs w:val="20"/>
          <w:lang w:eastAsia="zh-CN"/>
        </w:rPr>
        <w:t xml:space="preserve"> </w:t>
      </w:r>
      <w:r w:rsidR="005049A7">
        <w:rPr>
          <w:rFonts w:ascii="Arial" w:eastAsia="SimSun" w:hAnsi="Arial" w:cs="Arial"/>
          <w:szCs w:val="20"/>
          <w:lang w:eastAsia="zh-CN"/>
        </w:rPr>
        <w:t>are</w:t>
      </w:r>
      <w:r w:rsidR="00882B2B">
        <w:rPr>
          <w:rFonts w:ascii="Arial" w:eastAsia="SimSun" w:hAnsi="Arial" w:cs="Arial"/>
          <w:szCs w:val="20"/>
          <w:lang w:eastAsia="zh-CN"/>
        </w:rPr>
        <w:t xml:space="preserve"> unsuccessful</w:t>
      </w:r>
      <w:r w:rsidR="00D0167D">
        <w:rPr>
          <w:rFonts w:ascii="Arial" w:eastAsia="SimSun" w:hAnsi="Arial" w:cs="Arial"/>
          <w:szCs w:val="20"/>
          <w:lang w:eastAsia="zh-CN"/>
        </w:rPr>
        <w:t>, who turn down a job offer,</w:t>
      </w:r>
      <w:r w:rsidR="00882B2B">
        <w:rPr>
          <w:rFonts w:ascii="Arial" w:eastAsia="SimSun" w:hAnsi="Arial" w:cs="Arial"/>
          <w:szCs w:val="20"/>
          <w:lang w:eastAsia="zh-CN"/>
        </w:rPr>
        <w:t xml:space="preserve"> or who</w:t>
      </w:r>
      <w:r w:rsidR="00CD647C">
        <w:rPr>
          <w:rFonts w:ascii="Arial" w:eastAsia="SimSun" w:hAnsi="Arial" w:cs="Arial"/>
          <w:szCs w:val="20"/>
          <w:lang w:eastAsia="zh-CN"/>
        </w:rPr>
        <w:t xml:space="preserve"> submit speculative or unsolicited applications. </w:t>
      </w:r>
      <w:r w:rsidR="00FB484D">
        <w:rPr>
          <w:rFonts w:ascii="Arial" w:eastAsia="SimSun" w:hAnsi="Arial" w:cs="Arial"/>
          <w:szCs w:val="20"/>
          <w:lang w:eastAsia="zh-CN"/>
        </w:rPr>
        <w:t xml:space="preserve">When doing so, bear in mind that, unlike for personal data belonging to </w:t>
      </w:r>
      <w:r w:rsidR="0083260E">
        <w:rPr>
          <w:rFonts w:ascii="Arial" w:eastAsia="SimSun" w:hAnsi="Arial" w:cs="Arial"/>
          <w:szCs w:val="20"/>
          <w:lang w:eastAsia="zh-CN"/>
        </w:rPr>
        <w:t>Employees</w:t>
      </w:r>
      <w:r w:rsidR="00FB484D">
        <w:rPr>
          <w:rFonts w:ascii="Arial" w:eastAsia="SimSun" w:hAnsi="Arial" w:cs="Arial"/>
          <w:szCs w:val="20"/>
          <w:lang w:eastAsia="zh-CN"/>
        </w:rPr>
        <w:t>:</w:t>
      </w:r>
    </w:p>
    <w:p w14:paraId="1D9FF5F6" w14:textId="77777777" w:rsidR="00FB484D" w:rsidRPr="00FB484D" w:rsidRDefault="00FB484D" w:rsidP="00FB484D">
      <w:pPr>
        <w:pStyle w:val="ListParagraph"/>
        <w:rPr>
          <w:rFonts w:ascii="Arial" w:eastAsia="SimSun" w:hAnsi="Arial" w:cs="Arial"/>
          <w:szCs w:val="20"/>
          <w:lang w:eastAsia="zh-CN"/>
        </w:rPr>
      </w:pPr>
    </w:p>
    <w:p w14:paraId="4B30C3F6" w14:textId="56931FAA" w:rsidR="00526008" w:rsidRDefault="00FB484D" w:rsidP="00FB484D">
      <w:pPr>
        <w:pStyle w:val="ListParagraph"/>
        <w:numPr>
          <w:ilvl w:val="1"/>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t xml:space="preserve">You should not need to break down the broad categories of personal data described in the Job Applicant Privacy Notice </w:t>
      </w:r>
      <w:proofErr w:type="gramStart"/>
      <w:r>
        <w:rPr>
          <w:rFonts w:ascii="Arial" w:eastAsia="SimSun" w:hAnsi="Arial" w:cs="Arial"/>
          <w:szCs w:val="20"/>
          <w:lang w:eastAsia="zh-CN"/>
        </w:rPr>
        <w:t>in order to</w:t>
      </w:r>
      <w:proofErr w:type="gramEnd"/>
      <w:r>
        <w:rPr>
          <w:rFonts w:ascii="Arial" w:eastAsia="SimSun" w:hAnsi="Arial" w:cs="Arial"/>
          <w:szCs w:val="20"/>
          <w:lang w:eastAsia="zh-CN"/>
        </w:rPr>
        <w:t xml:space="preserve"> set</w:t>
      </w:r>
      <w:r w:rsidR="00CD647C">
        <w:rPr>
          <w:rFonts w:ascii="Arial" w:eastAsia="SimSun" w:hAnsi="Arial" w:cs="Arial"/>
          <w:szCs w:val="20"/>
          <w:lang w:eastAsia="zh-CN"/>
        </w:rPr>
        <w:t xml:space="preserve"> more granular </w:t>
      </w:r>
      <w:r w:rsidR="001C4CD2">
        <w:rPr>
          <w:rFonts w:ascii="Arial" w:eastAsia="SimSun" w:hAnsi="Arial" w:cs="Arial"/>
          <w:szCs w:val="20"/>
          <w:lang w:eastAsia="zh-CN"/>
        </w:rPr>
        <w:t>r</w:t>
      </w:r>
      <w:r w:rsidR="00434DA4">
        <w:rPr>
          <w:rFonts w:ascii="Arial" w:eastAsia="SimSun" w:hAnsi="Arial" w:cs="Arial"/>
          <w:szCs w:val="20"/>
          <w:lang w:eastAsia="zh-CN"/>
        </w:rPr>
        <w:t xml:space="preserve">etention </w:t>
      </w:r>
      <w:r w:rsidR="001C4CD2">
        <w:rPr>
          <w:rFonts w:ascii="Arial" w:eastAsia="SimSun" w:hAnsi="Arial" w:cs="Arial"/>
          <w:szCs w:val="20"/>
          <w:lang w:eastAsia="zh-CN"/>
        </w:rPr>
        <w:t>p</w:t>
      </w:r>
      <w:r w:rsidR="00434DA4">
        <w:rPr>
          <w:rFonts w:ascii="Arial" w:eastAsia="SimSun" w:hAnsi="Arial" w:cs="Arial"/>
          <w:szCs w:val="20"/>
          <w:lang w:eastAsia="zh-CN"/>
        </w:rPr>
        <w:t>eriods</w:t>
      </w:r>
      <w:r w:rsidR="00CD647C">
        <w:rPr>
          <w:rFonts w:ascii="Arial" w:eastAsia="SimSun" w:hAnsi="Arial" w:cs="Arial"/>
          <w:szCs w:val="20"/>
          <w:lang w:eastAsia="zh-CN"/>
        </w:rPr>
        <w:t xml:space="preserve"> for </w:t>
      </w:r>
      <w:r w:rsidR="00434DA4">
        <w:rPr>
          <w:rFonts w:ascii="Arial" w:eastAsia="SimSun" w:hAnsi="Arial" w:cs="Arial"/>
          <w:szCs w:val="20"/>
          <w:lang w:eastAsia="zh-CN"/>
        </w:rPr>
        <w:t xml:space="preserve">particular items of </w:t>
      </w:r>
      <w:r w:rsidR="0083260E">
        <w:rPr>
          <w:rFonts w:ascii="Arial" w:eastAsia="SimSun" w:hAnsi="Arial" w:cs="Arial"/>
          <w:szCs w:val="20"/>
          <w:lang w:eastAsia="zh-CN"/>
        </w:rPr>
        <w:t xml:space="preserve">Job Applicant personal </w:t>
      </w:r>
      <w:r w:rsidR="00434DA4">
        <w:rPr>
          <w:rFonts w:ascii="Arial" w:eastAsia="SimSun" w:hAnsi="Arial" w:cs="Arial"/>
          <w:szCs w:val="20"/>
          <w:lang w:eastAsia="zh-CN"/>
        </w:rPr>
        <w:t>data</w:t>
      </w:r>
      <w:r>
        <w:rPr>
          <w:rFonts w:ascii="Arial" w:eastAsia="SimSun" w:hAnsi="Arial" w:cs="Arial"/>
          <w:szCs w:val="20"/>
          <w:lang w:eastAsia="zh-CN"/>
        </w:rPr>
        <w:t>. Instead</w:t>
      </w:r>
      <w:r w:rsidR="00434DA4">
        <w:rPr>
          <w:rFonts w:ascii="Arial" w:eastAsia="SimSun" w:hAnsi="Arial" w:cs="Arial"/>
          <w:szCs w:val="20"/>
          <w:lang w:eastAsia="zh-CN"/>
        </w:rPr>
        <w:t xml:space="preserve">, you could apply </w:t>
      </w:r>
      <w:r w:rsidR="00F5282E">
        <w:rPr>
          <w:rFonts w:ascii="Arial" w:eastAsia="SimSun" w:hAnsi="Arial" w:cs="Arial"/>
          <w:szCs w:val="20"/>
          <w:lang w:eastAsia="zh-CN"/>
        </w:rPr>
        <w:t>a single</w:t>
      </w:r>
      <w:r w:rsidR="00434DA4">
        <w:rPr>
          <w:rFonts w:ascii="Arial" w:eastAsia="SimSun" w:hAnsi="Arial" w:cs="Arial"/>
          <w:szCs w:val="20"/>
          <w:lang w:eastAsia="zh-CN"/>
        </w:rPr>
        <w:t xml:space="preserve"> </w:t>
      </w:r>
      <w:r w:rsidR="00B60DCA">
        <w:rPr>
          <w:rFonts w:ascii="Arial" w:eastAsia="SimSun" w:hAnsi="Arial" w:cs="Arial"/>
          <w:szCs w:val="20"/>
          <w:lang w:eastAsia="zh-CN"/>
        </w:rPr>
        <w:t>r</w:t>
      </w:r>
      <w:r w:rsidR="00434DA4">
        <w:rPr>
          <w:rFonts w:ascii="Arial" w:eastAsia="SimSun" w:hAnsi="Arial" w:cs="Arial"/>
          <w:szCs w:val="20"/>
          <w:lang w:eastAsia="zh-CN"/>
        </w:rPr>
        <w:t xml:space="preserve">etention </w:t>
      </w:r>
      <w:r w:rsidR="00B60DCA">
        <w:rPr>
          <w:rFonts w:ascii="Arial" w:eastAsia="SimSun" w:hAnsi="Arial" w:cs="Arial"/>
          <w:szCs w:val="20"/>
          <w:lang w:eastAsia="zh-CN"/>
        </w:rPr>
        <w:t>p</w:t>
      </w:r>
      <w:r w:rsidR="00434DA4">
        <w:rPr>
          <w:rFonts w:ascii="Arial" w:eastAsia="SimSun" w:hAnsi="Arial" w:cs="Arial"/>
          <w:szCs w:val="20"/>
          <w:lang w:eastAsia="zh-CN"/>
        </w:rPr>
        <w:t xml:space="preserve">eriod to </w:t>
      </w:r>
      <w:r w:rsidR="00434DA4" w:rsidRPr="00434DA4">
        <w:rPr>
          <w:rFonts w:ascii="Arial" w:eastAsia="SimSun" w:hAnsi="Arial" w:cs="Arial"/>
          <w:i/>
          <w:szCs w:val="20"/>
          <w:lang w:eastAsia="zh-CN"/>
        </w:rPr>
        <w:t>all</w:t>
      </w:r>
      <w:r w:rsidR="00434DA4">
        <w:rPr>
          <w:rFonts w:ascii="Arial" w:eastAsia="SimSun" w:hAnsi="Arial" w:cs="Arial"/>
          <w:szCs w:val="20"/>
          <w:lang w:eastAsia="zh-CN"/>
        </w:rPr>
        <w:t xml:space="preserve"> personal data belonging to unsuccessful / spe</w:t>
      </w:r>
      <w:r w:rsidR="00720E56">
        <w:rPr>
          <w:rFonts w:ascii="Arial" w:eastAsia="SimSun" w:hAnsi="Arial" w:cs="Arial"/>
          <w:szCs w:val="20"/>
          <w:lang w:eastAsia="zh-CN"/>
        </w:rPr>
        <w:t xml:space="preserve">culative </w:t>
      </w:r>
      <w:r w:rsidR="0083260E">
        <w:rPr>
          <w:rFonts w:ascii="Arial" w:eastAsia="SimSun" w:hAnsi="Arial" w:cs="Arial"/>
          <w:szCs w:val="20"/>
          <w:lang w:eastAsia="zh-CN"/>
        </w:rPr>
        <w:t>Job A</w:t>
      </w:r>
      <w:r w:rsidR="00720E56">
        <w:rPr>
          <w:rFonts w:ascii="Arial" w:eastAsia="SimSun" w:hAnsi="Arial" w:cs="Arial"/>
          <w:szCs w:val="20"/>
          <w:lang w:eastAsia="zh-CN"/>
        </w:rPr>
        <w:t>pplicants</w:t>
      </w:r>
      <w:r w:rsidR="00E94AF2">
        <w:rPr>
          <w:rFonts w:ascii="Arial" w:eastAsia="SimSun" w:hAnsi="Arial" w:cs="Arial"/>
          <w:szCs w:val="20"/>
          <w:lang w:eastAsia="zh-CN"/>
        </w:rPr>
        <w:t>, or those who have turned down a job offer</w:t>
      </w:r>
      <w:r w:rsidR="00720E56">
        <w:rPr>
          <w:rFonts w:ascii="Arial" w:eastAsia="SimSun" w:hAnsi="Arial" w:cs="Arial"/>
          <w:szCs w:val="20"/>
          <w:lang w:eastAsia="zh-CN"/>
        </w:rPr>
        <w:t xml:space="preserve">. </w:t>
      </w:r>
      <w:r w:rsidR="00BD0251">
        <w:rPr>
          <w:rFonts w:ascii="Arial" w:eastAsia="SimSun" w:hAnsi="Arial" w:cs="Arial"/>
          <w:szCs w:val="20"/>
          <w:lang w:eastAsia="zh-CN"/>
        </w:rPr>
        <w:t>However, i</w:t>
      </w:r>
      <w:r w:rsidR="00720E56">
        <w:rPr>
          <w:rFonts w:ascii="Arial" w:eastAsia="SimSun" w:hAnsi="Arial" w:cs="Arial"/>
          <w:szCs w:val="20"/>
          <w:lang w:eastAsia="zh-CN"/>
        </w:rPr>
        <w:t xml:space="preserve">f it is your practice to retain </w:t>
      </w:r>
      <w:r w:rsidR="0083260E">
        <w:rPr>
          <w:rFonts w:ascii="Arial" w:eastAsia="SimSun" w:hAnsi="Arial" w:cs="Arial"/>
          <w:szCs w:val="20"/>
          <w:lang w:eastAsia="zh-CN"/>
        </w:rPr>
        <w:t>J</w:t>
      </w:r>
      <w:r w:rsidR="00720E56">
        <w:rPr>
          <w:rFonts w:ascii="Arial" w:eastAsia="SimSun" w:hAnsi="Arial" w:cs="Arial"/>
          <w:szCs w:val="20"/>
          <w:lang w:eastAsia="zh-CN"/>
        </w:rPr>
        <w:t xml:space="preserve">ob </w:t>
      </w:r>
      <w:r w:rsidR="0083260E">
        <w:rPr>
          <w:rFonts w:ascii="Arial" w:eastAsia="SimSun" w:hAnsi="Arial" w:cs="Arial"/>
          <w:szCs w:val="20"/>
          <w:lang w:eastAsia="zh-CN"/>
        </w:rPr>
        <w:t xml:space="preserve">Applicants’ </w:t>
      </w:r>
      <w:r w:rsidR="00720E56">
        <w:rPr>
          <w:rFonts w:ascii="Arial" w:eastAsia="SimSun" w:hAnsi="Arial" w:cs="Arial"/>
          <w:szCs w:val="20"/>
          <w:lang w:eastAsia="zh-CN"/>
        </w:rPr>
        <w:t xml:space="preserve">personal data on file for consideration for future vacancies, this will need to be reflected in </w:t>
      </w:r>
      <w:r w:rsidR="00577841">
        <w:rPr>
          <w:rFonts w:ascii="Arial" w:eastAsia="SimSun" w:hAnsi="Arial" w:cs="Arial"/>
          <w:szCs w:val="20"/>
          <w:lang w:eastAsia="zh-CN"/>
        </w:rPr>
        <w:t>your</w:t>
      </w:r>
      <w:r w:rsidR="00720E56">
        <w:rPr>
          <w:rFonts w:ascii="Arial" w:eastAsia="SimSun" w:hAnsi="Arial" w:cs="Arial"/>
          <w:szCs w:val="20"/>
          <w:lang w:eastAsia="zh-CN"/>
        </w:rPr>
        <w:t xml:space="preserve"> Retention Periods </w:t>
      </w:r>
      <w:r w:rsidR="00BD0251">
        <w:rPr>
          <w:rFonts w:ascii="Arial" w:eastAsia="SimSun" w:hAnsi="Arial" w:cs="Arial"/>
          <w:szCs w:val="20"/>
          <w:lang w:eastAsia="zh-CN"/>
        </w:rPr>
        <w:t xml:space="preserve">(i.e. you </w:t>
      </w:r>
      <w:r w:rsidR="00577841">
        <w:rPr>
          <w:rFonts w:ascii="Arial" w:eastAsia="SimSun" w:hAnsi="Arial" w:cs="Arial"/>
          <w:szCs w:val="20"/>
          <w:lang w:eastAsia="zh-CN"/>
        </w:rPr>
        <w:t>should set</w:t>
      </w:r>
      <w:r w:rsidR="00BD0251">
        <w:rPr>
          <w:rFonts w:ascii="Arial" w:eastAsia="SimSun" w:hAnsi="Arial" w:cs="Arial"/>
          <w:szCs w:val="20"/>
          <w:lang w:eastAsia="zh-CN"/>
        </w:rPr>
        <w:t xml:space="preserve"> a basic period for which you retain all </w:t>
      </w:r>
      <w:r w:rsidR="0083260E">
        <w:rPr>
          <w:rFonts w:ascii="Arial" w:eastAsia="SimSun" w:hAnsi="Arial" w:cs="Arial"/>
          <w:szCs w:val="20"/>
          <w:lang w:eastAsia="zh-CN"/>
        </w:rPr>
        <w:t>J</w:t>
      </w:r>
      <w:r w:rsidR="00BD0251">
        <w:rPr>
          <w:rFonts w:ascii="Arial" w:eastAsia="SimSun" w:hAnsi="Arial" w:cs="Arial"/>
          <w:szCs w:val="20"/>
          <w:lang w:eastAsia="zh-CN"/>
        </w:rPr>
        <w:t xml:space="preserve">ob </w:t>
      </w:r>
      <w:r w:rsidR="0083260E">
        <w:rPr>
          <w:rFonts w:ascii="Arial" w:eastAsia="SimSun" w:hAnsi="Arial" w:cs="Arial"/>
          <w:szCs w:val="20"/>
          <w:lang w:eastAsia="zh-CN"/>
        </w:rPr>
        <w:t>A</w:t>
      </w:r>
      <w:r w:rsidR="00BD0251">
        <w:rPr>
          <w:rFonts w:ascii="Arial" w:eastAsia="SimSun" w:hAnsi="Arial" w:cs="Arial"/>
          <w:szCs w:val="20"/>
          <w:lang w:eastAsia="zh-CN"/>
        </w:rPr>
        <w:t xml:space="preserve">pplicants’ personal data, and a longer period that will apply where a </w:t>
      </w:r>
      <w:r w:rsidR="0083260E">
        <w:rPr>
          <w:rFonts w:ascii="Arial" w:eastAsia="SimSun" w:hAnsi="Arial" w:cs="Arial"/>
          <w:szCs w:val="20"/>
          <w:lang w:eastAsia="zh-CN"/>
        </w:rPr>
        <w:t>J</w:t>
      </w:r>
      <w:r w:rsidR="00BD0251">
        <w:rPr>
          <w:rFonts w:ascii="Arial" w:eastAsia="SimSun" w:hAnsi="Arial" w:cs="Arial"/>
          <w:szCs w:val="20"/>
          <w:lang w:eastAsia="zh-CN"/>
        </w:rPr>
        <w:t xml:space="preserve">ob </w:t>
      </w:r>
      <w:r w:rsidR="0083260E">
        <w:rPr>
          <w:rFonts w:ascii="Arial" w:eastAsia="SimSun" w:hAnsi="Arial" w:cs="Arial"/>
          <w:szCs w:val="20"/>
          <w:lang w:eastAsia="zh-CN"/>
        </w:rPr>
        <w:t>A</w:t>
      </w:r>
      <w:r w:rsidR="00BD0251">
        <w:rPr>
          <w:rFonts w:ascii="Arial" w:eastAsia="SimSun" w:hAnsi="Arial" w:cs="Arial"/>
          <w:szCs w:val="20"/>
          <w:lang w:eastAsia="zh-CN"/>
        </w:rPr>
        <w:t>pplicant has agreed to you keeping their personal data on file</w:t>
      </w:r>
      <w:r>
        <w:rPr>
          <w:rFonts w:ascii="Arial" w:eastAsia="SimSun" w:hAnsi="Arial" w:cs="Arial"/>
          <w:szCs w:val="20"/>
          <w:lang w:eastAsia="zh-CN"/>
        </w:rPr>
        <w:t xml:space="preserve"> for this purpose).</w:t>
      </w:r>
    </w:p>
    <w:p w14:paraId="47021E71" w14:textId="77777777" w:rsidR="00FB484D" w:rsidRDefault="00FB484D" w:rsidP="00FB484D">
      <w:pPr>
        <w:pStyle w:val="ListParagraph"/>
        <w:spacing w:after="0" w:line="240" w:lineRule="auto"/>
        <w:ind w:left="1440"/>
        <w:jc w:val="both"/>
        <w:rPr>
          <w:rFonts w:ascii="Arial" w:eastAsia="SimSun" w:hAnsi="Arial" w:cs="Arial"/>
          <w:szCs w:val="20"/>
          <w:lang w:eastAsia="zh-CN"/>
        </w:rPr>
      </w:pPr>
    </w:p>
    <w:p w14:paraId="63D85512" w14:textId="74D8599C" w:rsidR="00FB484D" w:rsidRPr="00526008" w:rsidRDefault="004216ED" w:rsidP="00FB484D">
      <w:pPr>
        <w:pStyle w:val="ListParagraph"/>
        <w:numPr>
          <w:ilvl w:val="1"/>
          <w:numId w:val="6"/>
        </w:numPr>
        <w:spacing w:after="0" w:line="240" w:lineRule="auto"/>
        <w:jc w:val="both"/>
        <w:rPr>
          <w:rFonts w:ascii="Arial" w:eastAsia="SimSun" w:hAnsi="Arial" w:cs="Arial"/>
          <w:szCs w:val="20"/>
          <w:lang w:eastAsia="zh-CN"/>
        </w:rPr>
      </w:pPr>
      <w:r>
        <w:rPr>
          <w:rFonts w:ascii="Arial" w:eastAsia="SimSun" w:hAnsi="Arial" w:cs="Arial"/>
          <w:szCs w:val="20"/>
          <w:lang w:eastAsia="zh-CN"/>
        </w:rPr>
        <w:lastRenderedPageBreak/>
        <w:t>The</w:t>
      </w:r>
      <w:r w:rsidR="005049A7">
        <w:rPr>
          <w:rFonts w:ascii="Arial" w:eastAsia="SimSun" w:hAnsi="Arial" w:cs="Arial"/>
          <w:szCs w:val="20"/>
          <w:lang w:eastAsia="zh-CN"/>
        </w:rPr>
        <w:t xml:space="preserve"> possible</w:t>
      </w:r>
      <w:r>
        <w:rPr>
          <w:rFonts w:ascii="Arial" w:eastAsia="SimSun" w:hAnsi="Arial" w:cs="Arial"/>
          <w:szCs w:val="20"/>
          <w:lang w:eastAsia="zh-CN"/>
        </w:rPr>
        <w:t xml:space="preserve"> </w:t>
      </w:r>
      <w:r w:rsidR="00F71AA3">
        <w:rPr>
          <w:rFonts w:ascii="Arial" w:eastAsia="SimSun" w:hAnsi="Arial" w:cs="Arial"/>
          <w:szCs w:val="20"/>
          <w:lang w:eastAsia="zh-CN"/>
        </w:rPr>
        <w:t>Guideline Retention Periods</w:t>
      </w:r>
      <w:r>
        <w:rPr>
          <w:rFonts w:ascii="Arial" w:eastAsia="SimSun" w:hAnsi="Arial" w:cs="Arial"/>
          <w:szCs w:val="20"/>
          <w:lang w:eastAsia="zh-CN"/>
        </w:rPr>
        <w:t xml:space="preserve"> we have suggested in the template Job Applicant Privacy Notice are sufficiently short that applying them should not generally result in you keeping </w:t>
      </w:r>
      <w:r w:rsidR="0083260E">
        <w:rPr>
          <w:rFonts w:ascii="Arial" w:eastAsia="SimSun" w:hAnsi="Arial" w:cs="Arial"/>
          <w:szCs w:val="20"/>
          <w:lang w:eastAsia="zh-CN"/>
        </w:rPr>
        <w:t>J</w:t>
      </w:r>
      <w:r>
        <w:rPr>
          <w:rFonts w:ascii="Arial" w:eastAsia="SimSun" w:hAnsi="Arial" w:cs="Arial"/>
          <w:szCs w:val="20"/>
          <w:lang w:eastAsia="zh-CN"/>
        </w:rPr>
        <w:t xml:space="preserve">ob </w:t>
      </w:r>
      <w:r w:rsidR="0083260E">
        <w:rPr>
          <w:rFonts w:ascii="Arial" w:eastAsia="SimSun" w:hAnsi="Arial" w:cs="Arial"/>
          <w:szCs w:val="20"/>
          <w:lang w:eastAsia="zh-CN"/>
        </w:rPr>
        <w:t>A</w:t>
      </w:r>
      <w:r>
        <w:rPr>
          <w:rFonts w:ascii="Arial" w:eastAsia="SimSun" w:hAnsi="Arial" w:cs="Arial"/>
          <w:szCs w:val="20"/>
          <w:lang w:eastAsia="zh-CN"/>
        </w:rPr>
        <w:t>pplicants’ personal data for longer than necessary. Accordingly, the Retention Period</w:t>
      </w:r>
      <w:r w:rsidR="00F71AA3">
        <w:rPr>
          <w:rFonts w:ascii="Arial" w:eastAsia="SimSun" w:hAnsi="Arial" w:cs="Arial"/>
          <w:szCs w:val="20"/>
          <w:lang w:eastAsia="zh-CN"/>
        </w:rPr>
        <w:t>s</w:t>
      </w:r>
      <w:r>
        <w:rPr>
          <w:rFonts w:ascii="Arial" w:eastAsia="SimSun" w:hAnsi="Arial" w:cs="Arial"/>
          <w:szCs w:val="20"/>
          <w:lang w:eastAsia="zh-CN"/>
        </w:rPr>
        <w:t xml:space="preserve"> you </w:t>
      </w:r>
      <w:r w:rsidR="005049A7">
        <w:rPr>
          <w:rFonts w:ascii="Arial" w:eastAsia="SimSun" w:hAnsi="Arial" w:cs="Arial"/>
          <w:szCs w:val="20"/>
          <w:lang w:eastAsia="zh-CN"/>
        </w:rPr>
        <w:t>set</w:t>
      </w:r>
      <w:r>
        <w:rPr>
          <w:rFonts w:ascii="Arial" w:eastAsia="SimSun" w:hAnsi="Arial" w:cs="Arial"/>
          <w:szCs w:val="20"/>
          <w:lang w:eastAsia="zh-CN"/>
        </w:rPr>
        <w:t xml:space="preserve"> </w:t>
      </w:r>
      <w:r w:rsidR="00F71AA3">
        <w:rPr>
          <w:rFonts w:ascii="Arial" w:eastAsia="SimSun" w:hAnsi="Arial" w:cs="Arial"/>
          <w:szCs w:val="20"/>
          <w:lang w:eastAsia="zh-CN"/>
        </w:rPr>
        <w:t xml:space="preserve">out </w:t>
      </w:r>
      <w:r>
        <w:rPr>
          <w:rFonts w:ascii="Arial" w:eastAsia="SimSun" w:hAnsi="Arial" w:cs="Arial"/>
          <w:szCs w:val="20"/>
          <w:lang w:eastAsia="zh-CN"/>
        </w:rPr>
        <w:t xml:space="preserve">in this Process could simply reflect what you tell </w:t>
      </w:r>
      <w:r w:rsidR="0083260E">
        <w:rPr>
          <w:rFonts w:ascii="Arial" w:eastAsia="SimSun" w:hAnsi="Arial" w:cs="Arial"/>
          <w:szCs w:val="20"/>
          <w:lang w:eastAsia="zh-CN"/>
        </w:rPr>
        <w:t>J</w:t>
      </w:r>
      <w:r>
        <w:rPr>
          <w:rFonts w:ascii="Arial" w:eastAsia="SimSun" w:hAnsi="Arial" w:cs="Arial"/>
          <w:szCs w:val="20"/>
          <w:lang w:eastAsia="zh-CN"/>
        </w:rPr>
        <w:t xml:space="preserve">ob </w:t>
      </w:r>
      <w:r w:rsidR="0083260E">
        <w:rPr>
          <w:rFonts w:ascii="Arial" w:eastAsia="SimSun" w:hAnsi="Arial" w:cs="Arial"/>
          <w:szCs w:val="20"/>
          <w:lang w:eastAsia="zh-CN"/>
        </w:rPr>
        <w:t>A</w:t>
      </w:r>
      <w:r>
        <w:rPr>
          <w:rFonts w:ascii="Arial" w:eastAsia="SimSun" w:hAnsi="Arial" w:cs="Arial"/>
          <w:szCs w:val="20"/>
          <w:lang w:eastAsia="zh-CN"/>
        </w:rPr>
        <w:t>pplicants in the Job Applicant Privacy Notice about how long you will keep their personal data.</w:t>
      </w:r>
    </w:p>
    <w:p w14:paraId="3B93DCB6" w14:textId="77777777" w:rsidR="00C24AB8" w:rsidRPr="00FB484D" w:rsidRDefault="00C24AB8" w:rsidP="00FB484D">
      <w:pPr>
        <w:spacing w:after="0" w:line="240" w:lineRule="auto"/>
        <w:jc w:val="both"/>
        <w:rPr>
          <w:rFonts w:ascii="Arial" w:eastAsia="SimSun" w:hAnsi="Arial" w:cs="Arial"/>
          <w:szCs w:val="20"/>
          <w:lang w:eastAsia="zh-CN"/>
        </w:rPr>
      </w:pPr>
    </w:p>
    <w:p w14:paraId="029F3C61" w14:textId="4E815C28" w:rsidR="00C24AB8" w:rsidRPr="00015E20" w:rsidRDefault="00C24AB8" w:rsidP="003F6A85">
      <w:pPr>
        <w:pStyle w:val="ListParagraph"/>
        <w:numPr>
          <w:ilvl w:val="0"/>
          <w:numId w:val="6"/>
        </w:numPr>
        <w:spacing w:after="0" w:line="240" w:lineRule="auto"/>
        <w:jc w:val="both"/>
        <w:rPr>
          <w:rFonts w:ascii="Arial" w:eastAsia="SimSun" w:hAnsi="Arial" w:cs="Arial"/>
          <w:szCs w:val="20"/>
          <w:lang w:eastAsia="zh-CN"/>
        </w:rPr>
      </w:pPr>
      <w:r w:rsidRPr="00C24AB8">
        <w:rPr>
          <w:rFonts w:ascii="Arial" w:eastAsia="SimSun" w:hAnsi="Arial" w:cs="Arial"/>
          <w:szCs w:val="20"/>
          <w:lang w:eastAsia="zh-CN"/>
        </w:rPr>
        <w:t xml:space="preserve">Keeping </w:t>
      </w:r>
      <w:r w:rsidRPr="00C24AB8">
        <w:rPr>
          <w:rFonts w:ascii="Arial" w:eastAsia="Times New Roman" w:hAnsi="Arial" w:cs="Arial"/>
          <w:color w:val="000000"/>
          <w:lang w:eastAsia="en-US"/>
        </w:rPr>
        <w:t xml:space="preserve">personal data “just in case” it might be relevant to a future legal </w:t>
      </w:r>
      <w:proofErr w:type="gramStart"/>
      <w:r w:rsidRPr="00C24AB8">
        <w:rPr>
          <w:rFonts w:ascii="Arial" w:eastAsia="Times New Roman" w:hAnsi="Arial" w:cs="Arial"/>
          <w:color w:val="000000"/>
          <w:lang w:eastAsia="en-US"/>
        </w:rPr>
        <w:t>claim</w:t>
      </w:r>
      <w:proofErr w:type="gramEnd"/>
      <w:r w:rsidRPr="00C24AB8">
        <w:rPr>
          <w:rFonts w:ascii="Arial" w:eastAsia="Times New Roman" w:hAnsi="Arial" w:cs="Arial"/>
          <w:color w:val="000000"/>
          <w:lang w:eastAsia="en-US"/>
        </w:rPr>
        <w:t xml:space="preserve"> or a complaint will often result in personal data being held for longer than is necessary.  This Process therefore assumes that it is company policy that risk-based assessments </w:t>
      </w:r>
      <w:r w:rsidR="00015E20">
        <w:rPr>
          <w:rFonts w:ascii="Arial" w:eastAsia="Times New Roman" w:hAnsi="Arial" w:cs="Arial"/>
          <w:color w:val="000000"/>
          <w:lang w:eastAsia="en-US"/>
        </w:rPr>
        <w:t xml:space="preserve">as to </w:t>
      </w:r>
      <w:proofErr w:type="gramStart"/>
      <w:r w:rsidR="00015E20">
        <w:rPr>
          <w:rFonts w:ascii="Arial" w:eastAsia="Times New Roman" w:hAnsi="Arial" w:cs="Arial"/>
          <w:color w:val="000000"/>
          <w:lang w:eastAsia="en-US"/>
        </w:rPr>
        <w:t>whether or not</w:t>
      </w:r>
      <w:proofErr w:type="gramEnd"/>
      <w:r w:rsidR="00015E20">
        <w:rPr>
          <w:rFonts w:ascii="Arial" w:eastAsia="Times New Roman" w:hAnsi="Arial" w:cs="Arial"/>
          <w:color w:val="000000"/>
          <w:lang w:eastAsia="en-US"/>
        </w:rPr>
        <w:t xml:space="preserve"> a claim/complaint is likely </w:t>
      </w:r>
      <w:r w:rsidR="00015E20" w:rsidRPr="00C24AB8">
        <w:rPr>
          <w:rFonts w:ascii="Arial" w:eastAsia="Times New Roman" w:hAnsi="Arial" w:cs="Arial"/>
          <w:color w:val="000000"/>
          <w:lang w:eastAsia="en-US"/>
        </w:rPr>
        <w:t>should be made in individual cases</w:t>
      </w:r>
      <w:r>
        <w:rPr>
          <w:rFonts w:ascii="Arial" w:eastAsia="Times New Roman" w:hAnsi="Arial" w:cs="Arial"/>
          <w:color w:val="000000"/>
          <w:lang w:eastAsia="en-US"/>
        </w:rPr>
        <w:t xml:space="preserve"> and that the Retention Periods </w:t>
      </w:r>
      <w:r w:rsidR="006B66FC">
        <w:rPr>
          <w:rFonts w:ascii="Arial" w:eastAsia="Times New Roman" w:hAnsi="Arial" w:cs="Arial"/>
          <w:color w:val="000000"/>
          <w:lang w:eastAsia="en-US"/>
        </w:rPr>
        <w:t xml:space="preserve">in the Appendix </w:t>
      </w:r>
      <w:r w:rsidR="00015E20">
        <w:rPr>
          <w:rFonts w:ascii="Arial" w:eastAsia="Times New Roman" w:hAnsi="Arial" w:cs="Arial"/>
          <w:color w:val="000000"/>
          <w:lang w:eastAsia="en-US"/>
        </w:rPr>
        <w:t>reflect this approach.</w:t>
      </w:r>
      <w:r>
        <w:rPr>
          <w:rFonts w:ascii="Arial" w:eastAsia="Times New Roman" w:hAnsi="Arial" w:cs="Arial"/>
          <w:color w:val="000000"/>
          <w:lang w:eastAsia="en-US"/>
        </w:rPr>
        <w:t xml:space="preserve"> </w:t>
      </w:r>
      <w:r w:rsidR="00FC708A">
        <w:rPr>
          <w:rFonts w:ascii="Arial" w:eastAsia="Times New Roman" w:hAnsi="Arial" w:cs="Arial"/>
          <w:color w:val="000000"/>
          <w:lang w:eastAsia="en-US"/>
        </w:rPr>
        <w:t xml:space="preserve">If this is not your approach, you will need to amend this section. </w:t>
      </w:r>
      <w:r w:rsidR="00015E20">
        <w:rPr>
          <w:rFonts w:ascii="Arial" w:eastAsia="Times New Roman" w:hAnsi="Arial" w:cs="Arial"/>
          <w:color w:val="000000"/>
          <w:lang w:eastAsia="en-US"/>
        </w:rPr>
        <w:t xml:space="preserve">The Process provides for the </w:t>
      </w:r>
      <w:r w:rsidR="00BF0EA4">
        <w:rPr>
          <w:rFonts w:ascii="Arial" w:eastAsia="Times New Roman" w:hAnsi="Arial" w:cs="Arial"/>
          <w:color w:val="000000"/>
          <w:lang w:eastAsia="en-US"/>
        </w:rPr>
        <w:t>possibility of overriding</w:t>
      </w:r>
      <w:r w:rsidR="00465B95">
        <w:rPr>
          <w:rFonts w:ascii="Arial" w:eastAsia="Times New Roman" w:hAnsi="Arial" w:cs="Arial"/>
          <w:color w:val="000000"/>
          <w:lang w:eastAsia="en-US"/>
        </w:rPr>
        <w:t>/departing from</w:t>
      </w:r>
      <w:r w:rsidR="00BF0EA4">
        <w:rPr>
          <w:rFonts w:ascii="Arial" w:eastAsia="Times New Roman" w:hAnsi="Arial" w:cs="Arial"/>
          <w:color w:val="000000"/>
          <w:lang w:eastAsia="en-US"/>
        </w:rPr>
        <w:t xml:space="preserve"> the</w:t>
      </w:r>
      <w:r w:rsidR="00015E20">
        <w:rPr>
          <w:rFonts w:ascii="Arial" w:eastAsia="Times New Roman" w:hAnsi="Arial" w:cs="Arial"/>
          <w:color w:val="000000"/>
          <w:lang w:eastAsia="en-US"/>
        </w:rPr>
        <w:t xml:space="preserve"> Retention Periods where, for example, </w:t>
      </w:r>
      <w:r>
        <w:rPr>
          <w:rFonts w:ascii="Arial" w:eastAsia="Times New Roman" w:hAnsi="Arial" w:cs="Arial"/>
          <w:color w:val="000000"/>
          <w:lang w:eastAsia="en-US"/>
        </w:rPr>
        <w:t xml:space="preserve">an individual has complained about </w:t>
      </w:r>
      <w:r w:rsidR="00015E20">
        <w:rPr>
          <w:rFonts w:ascii="Arial" w:eastAsia="Times New Roman" w:hAnsi="Arial" w:cs="Arial"/>
          <w:color w:val="000000"/>
          <w:lang w:eastAsia="en-US"/>
        </w:rPr>
        <w:t xml:space="preserve">an issue or </w:t>
      </w:r>
      <w:r>
        <w:rPr>
          <w:rFonts w:ascii="Arial" w:eastAsia="Times New Roman" w:hAnsi="Arial" w:cs="Arial"/>
          <w:color w:val="000000"/>
          <w:lang w:eastAsia="en-US"/>
        </w:rPr>
        <w:t xml:space="preserve">has </w:t>
      </w:r>
      <w:r w:rsidR="00015E20">
        <w:rPr>
          <w:rFonts w:ascii="Arial" w:eastAsia="Times New Roman" w:hAnsi="Arial" w:cs="Arial"/>
          <w:color w:val="000000"/>
          <w:lang w:eastAsia="en-US"/>
        </w:rPr>
        <w:t xml:space="preserve">otherwise </w:t>
      </w:r>
      <w:r>
        <w:rPr>
          <w:rFonts w:ascii="Arial" w:eastAsia="Times New Roman" w:hAnsi="Arial" w:cs="Arial"/>
          <w:color w:val="000000"/>
          <w:lang w:eastAsia="en-US"/>
        </w:rPr>
        <w:t xml:space="preserve">behaved in a way that </w:t>
      </w:r>
      <w:r w:rsidR="00015E20">
        <w:rPr>
          <w:rFonts w:ascii="Arial" w:eastAsia="Times New Roman" w:hAnsi="Arial" w:cs="Arial"/>
          <w:color w:val="000000"/>
          <w:lang w:eastAsia="en-US"/>
        </w:rPr>
        <w:t xml:space="preserve">indicates that they might </w:t>
      </w:r>
      <w:r w:rsidR="00465B95">
        <w:rPr>
          <w:rFonts w:ascii="Arial" w:eastAsia="Times New Roman" w:hAnsi="Arial" w:cs="Arial"/>
          <w:color w:val="000000"/>
          <w:lang w:eastAsia="en-US"/>
        </w:rPr>
        <w:t>make</w:t>
      </w:r>
      <w:r>
        <w:rPr>
          <w:rFonts w:ascii="Arial" w:eastAsia="Times New Roman" w:hAnsi="Arial" w:cs="Arial"/>
          <w:color w:val="000000"/>
          <w:lang w:eastAsia="en-US"/>
        </w:rPr>
        <w:t xml:space="preserve"> </w:t>
      </w:r>
      <w:r w:rsidR="00015E20">
        <w:rPr>
          <w:rFonts w:ascii="Arial" w:eastAsia="Times New Roman" w:hAnsi="Arial" w:cs="Arial"/>
          <w:color w:val="000000"/>
          <w:lang w:eastAsia="en-US"/>
        </w:rPr>
        <w:t xml:space="preserve">a complaint or </w:t>
      </w:r>
      <w:r w:rsidR="00465B95">
        <w:rPr>
          <w:rFonts w:ascii="Arial" w:eastAsia="Times New Roman" w:hAnsi="Arial" w:cs="Arial"/>
          <w:color w:val="000000"/>
          <w:lang w:eastAsia="en-US"/>
        </w:rPr>
        <w:t xml:space="preserve">bring a legal </w:t>
      </w:r>
      <w:r w:rsidR="00015E20">
        <w:rPr>
          <w:rFonts w:ascii="Arial" w:eastAsia="Times New Roman" w:hAnsi="Arial" w:cs="Arial"/>
          <w:color w:val="000000"/>
          <w:lang w:eastAsia="en-US"/>
        </w:rPr>
        <w:t xml:space="preserve">claim in the future, or you are aware that they could complain about action you have taken. </w:t>
      </w:r>
    </w:p>
    <w:p w14:paraId="50CEE72E" w14:textId="77777777" w:rsidR="00015E20" w:rsidRPr="00015E20" w:rsidRDefault="00015E20" w:rsidP="00015E20">
      <w:pPr>
        <w:pStyle w:val="ListParagraph"/>
        <w:rPr>
          <w:rFonts w:ascii="Arial" w:eastAsia="SimSun" w:hAnsi="Arial" w:cs="Arial"/>
          <w:szCs w:val="20"/>
          <w:lang w:eastAsia="zh-CN"/>
        </w:rPr>
      </w:pPr>
    </w:p>
    <w:p w14:paraId="3DE5795A" w14:textId="276A4ADF" w:rsidR="00D2208E" w:rsidRPr="00D2208E" w:rsidRDefault="00C62158" w:rsidP="00D2208E">
      <w:pPr>
        <w:pStyle w:val="ListParagraph"/>
        <w:numPr>
          <w:ilvl w:val="0"/>
          <w:numId w:val="6"/>
        </w:numPr>
        <w:spacing w:after="0" w:line="240" w:lineRule="auto"/>
        <w:jc w:val="both"/>
        <w:rPr>
          <w:rFonts w:ascii="Arial" w:eastAsia="SimSun" w:hAnsi="Arial" w:cs="Arial"/>
          <w:b/>
          <w:szCs w:val="20"/>
          <w:lang w:eastAsia="zh-CN"/>
        </w:rPr>
      </w:pPr>
      <w:r>
        <w:rPr>
          <w:rFonts w:ascii="Arial" w:eastAsia="SimSun" w:hAnsi="Arial" w:cs="Arial"/>
          <w:szCs w:val="20"/>
          <w:lang w:eastAsia="zh-CN"/>
        </w:rPr>
        <w:t>The second part of th</w:t>
      </w:r>
      <w:r w:rsidR="00DB41D1">
        <w:rPr>
          <w:rFonts w:ascii="Arial" w:eastAsia="SimSun" w:hAnsi="Arial" w:cs="Arial"/>
          <w:szCs w:val="20"/>
          <w:lang w:eastAsia="zh-CN"/>
        </w:rPr>
        <w:t>is templat</w:t>
      </w:r>
      <w:r>
        <w:rPr>
          <w:rFonts w:ascii="Arial" w:eastAsia="SimSun" w:hAnsi="Arial" w:cs="Arial"/>
          <w:szCs w:val="20"/>
          <w:lang w:eastAsia="zh-CN"/>
        </w:rPr>
        <w:t xml:space="preserve">e Process, </w:t>
      </w:r>
      <w:proofErr w:type="gramStart"/>
      <w:r w:rsidR="006D1295" w:rsidRPr="006D1295">
        <w:rPr>
          <w:rFonts w:ascii="Arial" w:eastAsia="SimSun" w:hAnsi="Arial" w:cs="Arial"/>
          <w:b/>
          <w:szCs w:val="20"/>
          <w:lang w:eastAsia="zh-CN"/>
        </w:rPr>
        <w:t>Retention</w:t>
      </w:r>
      <w:proofErr w:type="gramEnd"/>
      <w:r w:rsidR="006D1295" w:rsidRPr="006D1295">
        <w:rPr>
          <w:rFonts w:ascii="Arial" w:eastAsia="SimSun" w:hAnsi="Arial" w:cs="Arial"/>
          <w:b/>
          <w:szCs w:val="20"/>
          <w:lang w:eastAsia="zh-CN"/>
        </w:rPr>
        <w:t xml:space="preserve"> and </w:t>
      </w:r>
      <w:r w:rsidR="00A26503">
        <w:rPr>
          <w:rFonts w:ascii="Arial" w:eastAsia="SimSun" w:hAnsi="Arial" w:cs="Arial"/>
          <w:b/>
          <w:szCs w:val="20"/>
          <w:lang w:eastAsia="zh-CN"/>
        </w:rPr>
        <w:t>e</w:t>
      </w:r>
      <w:r w:rsidR="00A26503" w:rsidRPr="006D1295">
        <w:rPr>
          <w:rFonts w:ascii="Arial" w:eastAsia="SimSun" w:hAnsi="Arial" w:cs="Arial"/>
          <w:b/>
          <w:szCs w:val="20"/>
          <w:lang w:eastAsia="zh-CN"/>
        </w:rPr>
        <w:t xml:space="preserve">rasure </w:t>
      </w:r>
      <w:r w:rsidR="006D1295" w:rsidRPr="006D1295">
        <w:rPr>
          <w:rFonts w:ascii="Arial" w:eastAsia="SimSun" w:hAnsi="Arial" w:cs="Arial"/>
          <w:b/>
          <w:szCs w:val="20"/>
          <w:lang w:eastAsia="zh-CN"/>
        </w:rPr>
        <w:t xml:space="preserve">in </w:t>
      </w:r>
      <w:r w:rsidR="00A26503">
        <w:rPr>
          <w:rFonts w:ascii="Arial" w:eastAsia="SimSun" w:hAnsi="Arial" w:cs="Arial"/>
          <w:b/>
          <w:szCs w:val="20"/>
          <w:lang w:eastAsia="zh-CN"/>
        </w:rPr>
        <w:t>p</w:t>
      </w:r>
      <w:r w:rsidR="00A26503" w:rsidRPr="006D1295">
        <w:rPr>
          <w:rFonts w:ascii="Arial" w:eastAsia="SimSun" w:hAnsi="Arial" w:cs="Arial"/>
          <w:b/>
          <w:szCs w:val="20"/>
          <w:lang w:eastAsia="zh-CN"/>
        </w:rPr>
        <w:t>ractice</w:t>
      </w:r>
      <w:r w:rsidR="006D1295">
        <w:rPr>
          <w:rFonts w:ascii="Arial" w:eastAsia="SimSun" w:hAnsi="Arial" w:cs="Arial"/>
          <w:szCs w:val="20"/>
          <w:lang w:eastAsia="zh-CN"/>
        </w:rPr>
        <w:t xml:space="preserve">, </w:t>
      </w:r>
      <w:r>
        <w:rPr>
          <w:rFonts w:ascii="Arial" w:eastAsia="SimSun" w:hAnsi="Arial" w:cs="Arial"/>
          <w:szCs w:val="20"/>
          <w:lang w:eastAsia="zh-CN"/>
        </w:rPr>
        <w:t xml:space="preserve">sets out high level principles </w:t>
      </w:r>
      <w:r w:rsidR="00DB41D1">
        <w:rPr>
          <w:rFonts w:ascii="Arial" w:eastAsia="SimSun" w:hAnsi="Arial" w:cs="Arial"/>
          <w:szCs w:val="20"/>
          <w:lang w:eastAsia="zh-CN"/>
        </w:rPr>
        <w:t>for</w:t>
      </w:r>
      <w:r w:rsidR="00C43BB2">
        <w:rPr>
          <w:rFonts w:ascii="Arial" w:eastAsia="SimSun" w:hAnsi="Arial" w:cs="Arial"/>
          <w:szCs w:val="20"/>
          <w:lang w:eastAsia="zh-CN"/>
        </w:rPr>
        <w:t xml:space="preserve"> what is expected of</w:t>
      </w:r>
      <w:r>
        <w:rPr>
          <w:rFonts w:ascii="Arial" w:eastAsia="SimSun" w:hAnsi="Arial" w:cs="Arial"/>
          <w:szCs w:val="20"/>
          <w:lang w:eastAsia="zh-CN"/>
        </w:rPr>
        <w:t xml:space="preserve"> HR, managers and </w:t>
      </w:r>
      <w:r w:rsidR="00D67220">
        <w:rPr>
          <w:rFonts w:ascii="Arial" w:eastAsia="SimSun" w:hAnsi="Arial" w:cs="Arial"/>
          <w:szCs w:val="20"/>
          <w:lang w:eastAsia="zh-CN"/>
        </w:rPr>
        <w:t>e</w:t>
      </w:r>
      <w:r>
        <w:rPr>
          <w:rFonts w:ascii="Arial" w:eastAsia="SimSun" w:hAnsi="Arial" w:cs="Arial"/>
          <w:szCs w:val="20"/>
          <w:lang w:eastAsia="zh-CN"/>
        </w:rPr>
        <w:t xml:space="preserve">mployees with particular </w:t>
      </w:r>
      <w:r w:rsidR="00DB41D1">
        <w:rPr>
          <w:rFonts w:ascii="Arial" w:eastAsia="SimSun" w:hAnsi="Arial" w:cs="Arial"/>
          <w:szCs w:val="20"/>
          <w:lang w:eastAsia="zh-CN"/>
        </w:rPr>
        <w:t>responsibility</w:t>
      </w:r>
      <w:r w:rsidR="00F17F05">
        <w:rPr>
          <w:rFonts w:ascii="Arial" w:eastAsia="SimSun" w:hAnsi="Arial" w:cs="Arial"/>
          <w:szCs w:val="20"/>
          <w:lang w:eastAsia="zh-CN"/>
        </w:rPr>
        <w:t xml:space="preserve"> for Employee</w:t>
      </w:r>
      <w:r w:rsidR="0083260E">
        <w:rPr>
          <w:rFonts w:ascii="Arial" w:eastAsia="SimSun" w:hAnsi="Arial" w:cs="Arial"/>
          <w:szCs w:val="20"/>
          <w:lang w:eastAsia="zh-CN"/>
        </w:rPr>
        <w:t xml:space="preserve"> and Job Applicant</w:t>
      </w:r>
      <w:r w:rsidR="00F17F05">
        <w:rPr>
          <w:rFonts w:ascii="Arial" w:eastAsia="SimSun" w:hAnsi="Arial" w:cs="Arial"/>
          <w:szCs w:val="20"/>
          <w:lang w:eastAsia="zh-CN"/>
        </w:rPr>
        <w:t xml:space="preserve"> personal data</w:t>
      </w:r>
      <w:r w:rsidR="00C43BB2">
        <w:rPr>
          <w:rFonts w:ascii="Arial" w:eastAsia="SimSun" w:hAnsi="Arial" w:cs="Arial"/>
          <w:szCs w:val="20"/>
          <w:lang w:eastAsia="zh-CN"/>
        </w:rPr>
        <w:t xml:space="preserve">. </w:t>
      </w:r>
      <w:r w:rsidR="00DB41D1">
        <w:rPr>
          <w:rFonts w:ascii="Arial" w:eastAsia="SimSun" w:hAnsi="Arial" w:cs="Arial"/>
          <w:szCs w:val="20"/>
          <w:lang w:eastAsia="zh-CN"/>
        </w:rPr>
        <w:t xml:space="preserve">It </w:t>
      </w:r>
      <w:r w:rsidR="00F17F05">
        <w:rPr>
          <w:rFonts w:ascii="Arial" w:eastAsia="SimSun" w:hAnsi="Arial" w:cs="Arial"/>
          <w:szCs w:val="20"/>
          <w:lang w:eastAsia="zh-CN"/>
        </w:rPr>
        <w:t xml:space="preserve">will need to be </w:t>
      </w:r>
      <w:r w:rsidR="00DB41D1">
        <w:rPr>
          <w:rFonts w:ascii="Arial" w:eastAsia="SimSun" w:hAnsi="Arial" w:cs="Arial"/>
          <w:szCs w:val="20"/>
          <w:lang w:eastAsia="zh-CN"/>
        </w:rPr>
        <w:t>tailo</w:t>
      </w:r>
      <w:r w:rsidR="00FC708A">
        <w:rPr>
          <w:rFonts w:ascii="Arial" w:eastAsia="SimSun" w:hAnsi="Arial" w:cs="Arial"/>
          <w:szCs w:val="20"/>
          <w:lang w:eastAsia="zh-CN"/>
        </w:rPr>
        <w:t xml:space="preserve">red to </w:t>
      </w:r>
      <w:r w:rsidR="00DB41D1">
        <w:rPr>
          <w:rFonts w:ascii="Arial" w:eastAsia="SimSun" w:hAnsi="Arial" w:cs="Arial"/>
          <w:szCs w:val="20"/>
          <w:lang w:eastAsia="zh-CN"/>
        </w:rPr>
        <w:t>reflect</w:t>
      </w:r>
      <w:r w:rsidR="00F17F05">
        <w:rPr>
          <w:rFonts w:ascii="Arial" w:eastAsia="SimSun" w:hAnsi="Arial" w:cs="Arial"/>
          <w:szCs w:val="20"/>
          <w:lang w:eastAsia="zh-CN"/>
        </w:rPr>
        <w:t xml:space="preserve"> </w:t>
      </w:r>
      <w:r w:rsidR="00FC708A">
        <w:rPr>
          <w:rFonts w:ascii="Arial" w:eastAsia="SimSun" w:hAnsi="Arial" w:cs="Arial"/>
          <w:szCs w:val="20"/>
          <w:lang w:eastAsia="zh-CN"/>
        </w:rPr>
        <w:t xml:space="preserve">the reality of </w:t>
      </w:r>
      <w:r w:rsidR="00F17F05">
        <w:rPr>
          <w:rFonts w:ascii="Arial" w:eastAsia="SimSun" w:hAnsi="Arial" w:cs="Arial"/>
          <w:szCs w:val="20"/>
          <w:lang w:eastAsia="zh-CN"/>
        </w:rPr>
        <w:t>your own operations</w:t>
      </w:r>
      <w:r w:rsidR="00DB41D1">
        <w:rPr>
          <w:rFonts w:ascii="Arial" w:eastAsia="SimSun" w:hAnsi="Arial" w:cs="Arial"/>
          <w:szCs w:val="20"/>
          <w:lang w:eastAsia="zh-CN"/>
        </w:rPr>
        <w:t xml:space="preserve"> and it as</w:t>
      </w:r>
      <w:r w:rsidR="00F17F05">
        <w:rPr>
          <w:rFonts w:ascii="Arial" w:eastAsia="SimSun" w:hAnsi="Arial" w:cs="Arial"/>
          <w:szCs w:val="20"/>
          <w:lang w:eastAsia="zh-CN"/>
        </w:rPr>
        <w:t xml:space="preserve">sumes that there will be more detailed </w:t>
      </w:r>
      <w:r w:rsidR="00DB41D1">
        <w:rPr>
          <w:rFonts w:ascii="Arial" w:eastAsia="SimSun" w:hAnsi="Arial" w:cs="Arial"/>
          <w:szCs w:val="20"/>
          <w:lang w:eastAsia="zh-CN"/>
        </w:rPr>
        <w:t xml:space="preserve">supporting </w:t>
      </w:r>
      <w:r w:rsidR="00F17F05">
        <w:rPr>
          <w:rFonts w:ascii="Arial" w:eastAsia="SimSun" w:hAnsi="Arial" w:cs="Arial"/>
          <w:szCs w:val="20"/>
          <w:lang w:eastAsia="zh-CN"/>
        </w:rPr>
        <w:t xml:space="preserve">processes in place </w:t>
      </w:r>
      <w:r w:rsidR="00DB41D1">
        <w:rPr>
          <w:rFonts w:ascii="Arial" w:eastAsia="SimSun" w:hAnsi="Arial" w:cs="Arial"/>
          <w:szCs w:val="20"/>
          <w:lang w:eastAsia="zh-CN"/>
        </w:rPr>
        <w:t>in relation</w:t>
      </w:r>
      <w:r w:rsidR="00F17F05">
        <w:rPr>
          <w:rFonts w:ascii="Arial" w:eastAsia="SimSun" w:hAnsi="Arial" w:cs="Arial"/>
          <w:szCs w:val="20"/>
          <w:lang w:eastAsia="zh-CN"/>
        </w:rPr>
        <w:t xml:space="preserve"> to </w:t>
      </w:r>
      <w:proofErr w:type="gramStart"/>
      <w:r w:rsidR="00F17F05">
        <w:rPr>
          <w:rFonts w:ascii="Arial" w:eastAsia="SimSun" w:hAnsi="Arial" w:cs="Arial"/>
          <w:szCs w:val="20"/>
          <w:lang w:eastAsia="zh-CN"/>
        </w:rPr>
        <w:t>particular activities</w:t>
      </w:r>
      <w:proofErr w:type="gramEnd"/>
      <w:r w:rsidR="00F17F05">
        <w:rPr>
          <w:rFonts w:ascii="Arial" w:eastAsia="SimSun" w:hAnsi="Arial" w:cs="Arial"/>
          <w:szCs w:val="20"/>
          <w:lang w:eastAsia="zh-CN"/>
        </w:rPr>
        <w:t>.</w:t>
      </w:r>
      <w:r w:rsidR="007934CE">
        <w:rPr>
          <w:rFonts w:ascii="Arial" w:eastAsia="SimSun" w:hAnsi="Arial" w:cs="Arial"/>
          <w:szCs w:val="20"/>
          <w:lang w:eastAsia="zh-CN"/>
        </w:rPr>
        <w:t xml:space="preserve"> You may also need to refer to any relevant </w:t>
      </w:r>
      <w:r w:rsidR="00E267B1">
        <w:rPr>
          <w:rFonts w:ascii="Arial" w:eastAsia="SimSun" w:hAnsi="Arial" w:cs="Arial"/>
          <w:szCs w:val="20"/>
          <w:lang w:eastAsia="zh-CN"/>
        </w:rPr>
        <w:t>c</w:t>
      </w:r>
      <w:r w:rsidR="007934CE">
        <w:rPr>
          <w:rFonts w:ascii="Arial" w:eastAsia="SimSun" w:hAnsi="Arial" w:cs="Arial"/>
          <w:szCs w:val="20"/>
          <w:lang w:eastAsia="zh-CN"/>
        </w:rPr>
        <w:t xml:space="preserve">ompany policies. </w:t>
      </w:r>
      <w:r w:rsidR="00C43BB2">
        <w:rPr>
          <w:rFonts w:ascii="Arial" w:eastAsia="SimSun" w:hAnsi="Arial" w:cs="Arial"/>
          <w:szCs w:val="20"/>
          <w:lang w:eastAsia="zh-CN"/>
        </w:rPr>
        <w:t>Note the following:</w:t>
      </w:r>
    </w:p>
    <w:p w14:paraId="781A710D" w14:textId="77777777" w:rsidR="0029771C" w:rsidRPr="0029771C" w:rsidRDefault="0029771C" w:rsidP="0029771C">
      <w:pPr>
        <w:pStyle w:val="ListParagraph"/>
        <w:rPr>
          <w:rFonts w:ascii="Arial" w:eastAsiaTheme="minorHAnsi" w:hAnsi="Arial" w:cs="Arial"/>
          <w:szCs w:val="20"/>
        </w:rPr>
      </w:pPr>
    </w:p>
    <w:p w14:paraId="2824C0EE" w14:textId="77777777" w:rsidR="008C76E8" w:rsidRPr="008C76E8" w:rsidRDefault="00594C03" w:rsidP="008C76E8">
      <w:pPr>
        <w:pStyle w:val="ListParagraph"/>
        <w:numPr>
          <w:ilvl w:val="1"/>
          <w:numId w:val="6"/>
        </w:numPr>
        <w:spacing w:after="0" w:line="240" w:lineRule="auto"/>
        <w:jc w:val="both"/>
        <w:rPr>
          <w:rFonts w:ascii="Arial" w:eastAsia="SimSun" w:hAnsi="Arial" w:cs="Arial"/>
          <w:b/>
          <w:szCs w:val="20"/>
          <w:lang w:eastAsia="zh-CN"/>
        </w:rPr>
      </w:pPr>
      <w:r>
        <w:rPr>
          <w:rFonts w:ascii="Arial" w:eastAsia="SimSun" w:hAnsi="Arial" w:cs="Arial"/>
          <w:szCs w:val="20"/>
          <w:lang w:eastAsia="zh-CN"/>
        </w:rPr>
        <w:t xml:space="preserve">This Process includes </w:t>
      </w:r>
      <w:r w:rsidR="00334828">
        <w:rPr>
          <w:rFonts w:ascii="Arial" w:eastAsia="SimSun" w:hAnsi="Arial" w:cs="Arial"/>
          <w:szCs w:val="20"/>
          <w:lang w:eastAsia="zh-CN"/>
        </w:rPr>
        <w:t>provision for Employee personal data to be regularly reviewed</w:t>
      </w:r>
      <w:r>
        <w:rPr>
          <w:rFonts w:ascii="Arial" w:eastAsia="SimSun" w:hAnsi="Arial" w:cs="Arial"/>
          <w:szCs w:val="20"/>
          <w:lang w:eastAsia="zh-CN"/>
        </w:rPr>
        <w:t xml:space="preserve"> to ensure that </w:t>
      </w:r>
      <w:r w:rsidR="00334828">
        <w:rPr>
          <w:rFonts w:ascii="Arial" w:eastAsia="SimSun" w:hAnsi="Arial" w:cs="Arial"/>
          <w:szCs w:val="20"/>
          <w:lang w:eastAsia="zh-CN"/>
        </w:rPr>
        <w:t>it</w:t>
      </w:r>
      <w:r w:rsidR="004473DF">
        <w:rPr>
          <w:rFonts w:ascii="Arial" w:eastAsia="SimSun" w:hAnsi="Arial" w:cs="Arial"/>
          <w:szCs w:val="20"/>
          <w:lang w:eastAsia="zh-CN"/>
        </w:rPr>
        <w:t xml:space="preserve"> remains</w:t>
      </w:r>
      <w:r>
        <w:rPr>
          <w:rFonts w:ascii="Arial" w:eastAsia="SimSun" w:hAnsi="Arial" w:cs="Arial"/>
          <w:szCs w:val="20"/>
          <w:lang w:eastAsia="zh-CN"/>
        </w:rPr>
        <w:t xml:space="preserve"> relevant and is not retained for longer than necessary. </w:t>
      </w:r>
      <w:r w:rsidR="00334828">
        <w:rPr>
          <w:rFonts w:ascii="Arial" w:eastAsia="Times New Roman" w:hAnsi="Arial" w:cs="Arial"/>
          <w:color w:val="000000"/>
          <w:lang w:eastAsia="en-US"/>
        </w:rPr>
        <w:t>Methods of review will necessarily differ from organisation to organisation so, while we have provided suggested</w:t>
      </w:r>
      <w:r>
        <w:rPr>
          <w:rFonts w:ascii="Arial" w:eastAsia="Times New Roman" w:hAnsi="Arial" w:cs="Arial"/>
          <w:color w:val="000000"/>
          <w:lang w:eastAsia="en-US"/>
        </w:rPr>
        <w:t xml:space="preserve"> wording in square brackets</w:t>
      </w:r>
      <w:r w:rsidR="00334828">
        <w:rPr>
          <w:rFonts w:ascii="Arial" w:eastAsia="Times New Roman" w:hAnsi="Arial" w:cs="Arial"/>
          <w:color w:val="000000"/>
          <w:lang w:eastAsia="en-US"/>
        </w:rPr>
        <w:t xml:space="preserve">, this will need to be tailored to reflect the </w:t>
      </w:r>
      <w:r>
        <w:rPr>
          <w:rFonts w:ascii="Arial" w:eastAsia="Times New Roman" w:hAnsi="Arial" w:cs="Arial"/>
          <w:color w:val="000000"/>
          <w:lang w:eastAsia="en-US"/>
        </w:rPr>
        <w:t xml:space="preserve">processes </w:t>
      </w:r>
      <w:r w:rsidR="00334828">
        <w:rPr>
          <w:rFonts w:ascii="Arial" w:eastAsia="Times New Roman" w:hAnsi="Arial" w:cs="Arial"/>
          <w:color w:val="000000"/>
          <w:lang w:eastAsia="en-US"/>
        </w:rPr>
        <w:t xml:space="preserve">that </w:t>
      </w:r>
      <w:r>
        <w:rPr>
          <w:rFonts w:ascii="Arial" w:eastAsia="Times New Roman" w:hAnsi="Arial" w:cs="Arial"/>
          <w:color w:val="000000"/>
          <w:lang w:eastAsia="en-US"/>
        </w:rPr>
        <w:t xml:space="preserve">you </w:t>
      </w:r>
      <w:r w:rsidR="00334828">
        <w:rPr>
          <w:rFonts w:ascii="Arial" w:eastAsia="Times New Roman" w:hAnsi="Arial" w:cs="Arial"/>
          <w:color w:val="000000"/>
          <w:lang w:eastAsia="en-US"/>
        </w:rPr>
        <w:t>have/</w:t>
      </w:r>
      <w:r>
        <w:rPr>
          <w:rFonts w:ascii="Arial" w:eastAsia="Times New Roman" w:hAnsi="Arial" w:cs="Arial"/>
          <w:color w:val="000000"/>
          <w:lang w:eastAsia="en-US"/>
        </w:rPr>
        <w:t xml:space="preserve">can put in place </w:t>
      </w:r>
      <w:r w:rsidR="00334828">
        <w:rPr>
          <w:rFonts w:ascii="Arial" w:eastAsia="Times New Roman" w:hAnsi="Arial" w:cs="Arial"/>
          <w:color w:val="000000"/>
          <w:lang w:eastAsia="en-US"/>
        </w:rPr>
        <w:t>in your organisation</w:t>
      </w:r>
      <w:r>
        <w:rPr>
          <w:rFonts w:ascii="Arial" w:eastAsia="Times New Roman" w:hAnsi="Arial" w:cs="Arial"/>
          <w:color w:val="000000"/>
          <w:lang w:eastAsia="en-US"/>
        </w:rPr>
        <w:t>. You should also include details of any more specific processes you may have as a company concerning the periodic deletion of Employees’ personal data (</w:t>
      </w:r>
      <w:proofErr w:type="gramStart"/>
      <w:r>
        <w:rPr>
          <w:rFonts w:ascii="Arial" w:eastAsia="Times New Roman" w:hAnsi="Arial" w:cs="Arial"/>
          <w:color w:val="000000"/>
          <w:lang w:eastAsia="en-US"/>
        </w:rPr>
        <w:t>e.g.</w:t>
      </w:r>
      <w:proofErr w:type="gramEnd"/>
      <w:r>
        <w:rPr>
          <w:rFonts w:ascii="Arial" w:eastAsia="Times New Roman" w:hAnsi="Arial" w:cs="Arial"/>
          <w:color w:val="000000"/>
          <w:lang w:eastAsia="en-US"/>
        </w:rPr>
        <w:t xml:space="preserve"> if you have an online HR Portal that is configured to automatically delete</w:t>
      </w:r>
      <w:r w:rsidRPr="00594C03">
        <w:rPr>
          <w:rFonts w:ascii="Arial" w:eastAsia="Times New Roman" w:hAnsi="Arial" w:cs="Arial"/>
          <w:color w:val="000000"/>
          <w:lang w:eastAsia="en-US"/>
        </w:rPr>
        <w:t xml:space="preserve"> </w:t>
      </w:r>
      <w:r>
        <w:rPr>
          <w:rFonts w:ascii="Arial" w:eastAsia="Times New Roman" w:hAnsi="Arial" w:cs="Arial"/>
          <w:color w:val="000000"/>
          <w:lang w:eastAsia="en-US"/>
        </w:rPr>
        <w:t>certain records/flag them for deletion after a specified time limit has expired).</w:t>
      </w:r>
    </w:p>
    <w:p w14:paraId="12D77315" w14:textId="77777777" w:rsidR="008C76E8" w:rsidRPr="008C76E8" w:rsidRDefault="008C76E8" w:rsidP="008C76E8">
      <w:pPr>
        <w:pStyle w:val="ListParagraph"/>
        <w:spacing w:after="0" w:line="240" w:lineRule="auto"/>
        <w:ind w:left="1440"/>
        <w:jc w:val="both"/>
        <w:rPr>
          <w:rFonts w:ascii="Arial" w:eastAsia="SimSun" w:hAnsi="Arial" w:cs="Arial"/>
          <w:b/>
          <w:szCs w:val="20"/>
          <w:lang w:eastAsia="zh-CN"/>
        </w:rPr>
      </w:pPr>
    </w:p>
    <w:p w14:paraId="45629090" w14:textId="5D346B53" w:rsidR="00C43BB2" w:rsidRPr="008C76E8" w:rsidRDefault="009873B0" w:rsidP="008C76E8">
      <w:pPr>
        <w:pStyle w:val="ListParagraph"/>
        <w:numPr>
          <w:ilvl w:val="1"/>
          <w:numId w:val="6"/>
        </w:numPr>
        <w:spacing w:after="0" w:line="240" w:lineRule="auto"/>
        <w:jc w:val="both"/>
        <w:rPr>
          <w:rFonts w:ascii="Arial" w:eastAsia="SimSun" w:hAnsi="Arial" w:cs="Arial"/>
          <w:b/>
          <w:szCs w:val="20"/>
          <w:lang w:eastAsia="zh-CN"/>
        </w:rPr>
      </w:pPr>
      <w:r>
        <w:rPr>
          <w:rFonts w:ascii="Arial" w:eastAsia="Times New Roman" w:hAnsi="Arial" w:cs="Arial"/>
          <w:color w:val="000000"/>
          <w:lang w:eastAsia="en-US"/>
        </w:rPr>
        <w:t>Make UK</w:t>
      </w:r>
      <w:r w:rsidRPr="008C76E8">
        <w:rPr>
          <w:rFonts w:ascii="Arial" w:eastAsia="Times New Roman" w:hAnsi="Arial" w:cs="Arial"/>
          <w:color w:val="000000"/>
          <w:lang w:eastAsia="en-US"/>
        </w:rPr>
        <w:t xml:space="preserve"> </w:t>
      </w:r>
      <w:r w:rsidR="0029771C" w:rsidRPr="008C76E8">
        <w:rPr>
          <w:rFonts w:ascii="Arial" w:eastAsia="Times New Roman" w:hAnsi="Arial" w:cs="Arial"/>
          <w:color w:val="000000"/>
          <w:lang w:eastAsia="en-US"/>
        </w:rPr>
        <w:t xml:space="preserve">recommends undertaking a data cleansing exercise in relation to former Employees’ data six months after they have left employment to ensure </w:t>
      </w:r>
      <w:r w:rsidR="001279F8" w:rsidRPr="008C76E8">
        <w:rPr>
          <w:rFonts w:ascii="Arial" w:eastAsia="Times New Roman" w:hAnsi="Arial" w:cs="Arial"/>
          <w:color w:val="000000"/>
          <w:lang w:eastAsia="en-US"/>
        </w:rPr>
        <w:t xml:space="preserve">that </w:t>
      </w:r>
      <w:r w:rsidR="0029771C" w:rsidRPr="008C76E8">
        <w:rPr>
          <w:rFonts w:ascii="Arial" w:eastAsia="Times New Roman" w:hAnsi="Arial" w:cs="Arial"/>
          <w:color w:val="000000"/>
          <w:lang w:eastAsia="en-US"/>
        </w:rPr>
        <w:t>all personal data has been deleted</w:t>
      </w:r>
      <w:r w:rsidR="0029771C" w:rsidRPr="008C76E8">
        <w:rPr>
          <w:rFonts w:ascii="Arial" w:eastAsia="Times New Roman" w:hAnsi="Arial" w:cs="Arial"/>
          <w:b/>
          <w:color w:val="000000"/>
          <w:lang w:eastAsia="en-US"/>
        </w:rPr>
        <w:t>, except for</w:t>
      </w:r>
      <w:r w:rsidR="0029771C" w:rsidRPr="008C76E8">
        <w:rPr>
          <w:rFonts w:ascii="Arial" w:eastAsia="Times New Roman" w:hAnsi="Arial" w:cs="Arial"/>
          <w:color w:val="000000"/>
          <w:lang w:eastAsia="en-US"/>
        </w:rPr>
        <w:t xml:space="preserve"> personal data that must be retained </w:t>
      </w:r>
      <w:proofErr w:type="gramStart"/>
      <w:r w:rsidR="0029771C" w:rsidRPr="008C76E8">
        <w:rPr>
          <w:rFonts w:ascii="Arial" w:eastAsia="Times New Roman" w:hAnsi="Arial" w:cs="Arial"/>
          <w:color w:val="000000"/>
          <w:lang w:eastAsia="en-US"/>
        </w:rPr>
        <w:t>in order to</w:t>
      </w:r>
      <w:proofErr w:type="gramEnd"/>
      <w:r w:rsidR="0029771C" w:rsidRPr="008C76E8">
        <w:rPr>
          <w:rFonts w:ascii="Arial" w:eastAsia="Times New Roman" w:hAnsi="Arial" w:cs="Arial"/>
          <w:color w:val="000000"/>
          <w:lang w:eastAsia="en-US"/>
        </w:rPr>
        <w:t xml:space="preserve"> comply with a statutory retention obligation, or that you still legitimately require in accordance with the guidelines set out in this Process.</w:t>
      </w:r>
      <w:r w:rsidR="00EE40C8" w:rsidRPr="008C76E8">
        <w:rPr>
          <w:rFonts w:ascii="Arial" w:eastAsia="Times New Roman" w:hAnsi="Arial" w:cs="Arial"/>
          <w:color w:val="000000"/>
          <w:lang w:eastAsia="en-US"/>
        </w:rPr>
        <w:t xml:space="preserve"> This template Process provides for such data cleansing and includes a placeholder for you to insert details of how such an exercise will be managed in practice in your organisation.</w:t>
      </w:r>
      <w:r w:rsidR="0029771C" w:rsidRPr="008C76E8">
        <w:rPr>
          <w:rFonts w:ascii="Arial" w:eastAsia="Times New Roman" w:hAnsi="Arial" w:cs="Arial"/>
          <w:color w:val="000000"/>
          <w:lang w:eastAsia="en-US"/>
        </w:rPr>
        <w:t xml:space="preserve"> </w:t>
      </w:r>
      <w:r w:rsidR="00EE40C8" w:rsidRPr="008C76E8">
        <w:rPr>
          <w:rFonts w:ascii="Arial" w:eastAsia="Times New Roman" w:hAnsi="Arial" w:cs="Arial"/>
          <w:color w:val="000000"/>
          <w:lang w:eastAsia="en-US"/>
        </w:rPr>
        <w:t xml:space="preserve">The </w:t>
      </w:r>
      <w:r w:rsidR="00364747" w:rsidRPr="008C76E8">
        <w:rPr>
          <w:rFonts w:ascii="Arial" w:eastAsia="Times New Roman" w:hAnsi="Arial" w:cs="Arial"/>
          <w:color w:val="000000"/>
          <w:lang w:eastAsia="en-US"/>
        </w:rPr>
        <w:t xml:space="preserve">paragraph, </w:t>
      </w:r>
      <w:r w:rsidR="00465B95" w:rsidRPr="008C76E8">
        <w:rPr>
          <w:rFonts w:ascii="Arial" w:eastAsia="Times New Roman" w:hAnsi="Arial" w:cs="Arial"/>
          <w:color w:val="000000"/>
          <w:lang w:eastAsia="en-US"/>
        </w:rPr>
        <w:t>‘</w:t>
      </w:r>
      <w:r w:rsidR="00364747" w:rsidRPr="008C76E8">
        <w:rPr>
          <w:rFonts w:ascii="Arial" w:eastAsia="Times New Roman" w:hAnsi="Arial" w:cs="Arial"/>
          <w:b/>
          <w:color w:val="000000"/>
          <w:lang w:eastAsia="en-US"/>
        </w:rPr>
        <w:t>What about possible legal claims by Employees?</w:t>
      </w:r>
      <w:r w:rsidR="00465B95" w:rsidRPr="008C76E8">
        <w:rPr>
          <w:rFonts w:ascii="Arial" w:eastAsia="Times New Roman" w:hAnsi="Arial" w:cs="Arial"/>
          <w:color w:val="000000"/>
          <w:lang w:eastAsia="en-US"/>
        </w:rPr>
        <w:t>’</w:t>
      </w:r>
      <w:r w:rsidR="0094296E" w:rsidRPr="008C76E8">
        <w:rPr>
          <w:rFonts w:ascii="Arial" w:eastAsia="Times New Roman" w:hAnsi="Arial" w:cs="Arial"/>
          <w:color w:val="000000"/>
          <w:lang w:eastAsia="en-US"/>
        </w:rPr>
        <w:t>,</w:t>
      </w:r>
      <w:r w:rsidR="00364747" w:rsidRPr="008C76E8">
        <w:rPr>
          <w:rFonts w:ascii="Arial" w:eastAsia="Times New Roman" w:hAnsi="Arial" w:cs="Arial"/>
          <w:b/>
          <w:color w:val="000000"/>
          <w:lang w:eastAsia="en-US"/>
        </w:rPr>
        <w:t xml:space="preserve"> </w:t>
      </w:r>
      <w:r w:rsidR="00FC708A" w:rsidRPr="008C76E8">
        <w:rPr>
          <w:rFonts w:ascii="Arial" w:eastAsia="Times New Roman" w:hAnsi="Arial" w:cs="Arial"/>
          <w:color w:val="000000"/>
          <w:lang w:eastAsia="en-US"/>
        </w:rPr>
        <w:t>also refers to data cleansing six months after an individual has left employment and</w:t>
      </w:r>
      <w:r w:rsidR="00FC708A" w:rsidRPr="008C76E8">
        <w:rPr>
          <w:rFonts w:ascii="Arial" w:eastAsia="Times New Roman" w:hAnsi="Arial" w:cs="Arial"/>
          <w:b/>
          <w:color w:val="000000"/>
          <w:lang w:eastAsia="en-US"/>
        </w:rPr>
        <w:t xml:space="preserve"> </w:t>
      </w:r>
      <w:r w:rsidR="00BF0EA4" w:rsidRPr="008C76E8">
        <w:rPr>
          <w:rFonts w:ascii="Arial" w:eastAsia="Times New Roman" w:hAnsi="Arial" w:cs="Arial"/>
          <w:color w:val="000000"/>
          <w:lang w:eastAsia="en-US"/>
        </w:rPr>
        <w:t xml:space="preserve">makes specific reference </w:t>
      </w:r>
      <w:r w:rsidR="00EE40C8" w:rsidRPr="008C76E8">
        <w:rPr>
          <w:rFonts w:ascii="Arial" w:eastAsia="Times New Roman" w:hAnsi="Arial" w:cs="Arial"/>
          <w:color w:val="000000"/>
          <w:lang w:eastAsia="en-US"/>
        </w:rPr>
        <w:t xml:space="preserve">to the </w:t>
      </w:r>
      <w:r w:rsidR="00BF0EA4" w:rsidRPr="008C76E8">
        <w:rPr>
          <w:rFonts w:ascii="Arial" w:eastAsia="Times New Roman" w:hAnsi="Arial" w:cs="Arial"/>
          <w:color w:val="000000"/>
          <w:lang w:eastAsia="en-US"/>
        </w:rPr>
        <w:t xml:space="preserve">need to identify whether there is a real risk of </w:t>
      </w:r>
      <w:r w:rsidR="00EE40C8" w:rsidRPr="008C76E8">
        <w:rPr>
          <w:rFonts w:ascii="Arial" w:eastAsia="Times New Roman" w:hAnsi="Arial" w:cs="Arial"/>
          <w:color w:val="000000"/>
          <w:lang w:eastAsia="en-US"/>
        </w:rPr>
        <w:t xml:space="preserve">a </w:t>
      </w:r>
      <w:r w:rsidR="00BF0EA4" w:rsidRPr="008C76E8">
        <w:rPr>
          <w:rFonts w:ascii="Arial" w:eastAsia="Times New Roman" w:hAnsi="Arial" w:cs="Arial"/>
          <w:color w:val="000000"/>
          <w:lang w:eastAsia="en-US"/>
        </w:rPr>
        <w:t>claim/complaint – in which ca</w:t>
      </w:r>
      <w:r w:rsidR="00EE40C8" w:rsidRPr="008C76E8">
        <w:rPr>
          <w:rFonts w:ascii="Arial" w:eastAsia="Times New Roman" w:hAnsi="Arial" w:cs="Arial"/>
          <w:color w:val="000000"/>
          <w:lang w:eastAsia="en-US"/>
        </w:rPr>
        <w:t xml:space="preserve">se, the </w:t>
      </w:r>
      <w:r w:rsidR="00BF0EA4" w:rsidRPr="008C76E8">
        <w:rPr>
          <w:rFonts w:ascii="Arial" w:eastAsia="Times New Roman" w:hAnsi="Arial" w:cs="Arial"/>
          <w:color w:val="000000"/>
          <w:lang w:eastAsia="en-US"/>
        </w:rPr>
        <w:t xml:space="preserve">relevant data </w:t>
      </w:r>
      <w:r w:rsidR="00EE40C8" w:rsidRPr="008C76E8">
        <w:rPr>
          <w:rFonts w:ascii="Arial" w:eastAsia="Times New Roman" w:hAnsi="Arial" w:cs="Arial"/>
          <w:color w:val="000000"/>
          <w:lang w:eastAsia="en-US"/>
        </w:rPr>
        <w:t>should be retained for longer</w:t>
      </w:r>
      <w:r w:rsidR="00BF0EA4" w:rsidRPr="008C76E8">
        <w:rPr>
          <w:rFonts w:ascii="Arial" w:eastAsia="Times New Roman" w:hAnsi="Arial" w:cs="Arial"/>
          <w:color w:val="000000"/>
          <w:lang w:eastAsia="en-US"/>
        </w:rPr>
        <w:t xml:space="preserve">. </w:t>
      </w:r>
      <w:r w:rsidR="00FC708A" w:rsidRPr="008C76E8">
        <w:rPr>
          <w:rFonts w:ascii="Arial" w:eastAsia="Times New Roman" w:hAnsi="Arial" w:cs="Arial"/>
          <w:color w:val="000000"/>
          <w:lang w:eastAsia="en-US"/>
        </w:rPr>
        <w:t>If you do not intend to data cleanse six months after an individual has left employment, then you should amend this section accordingly.</w:t>
      </w:r>
    </w:p>
    <w:p w14:paraId="43C0B723" w14:textId="77777777" w:rsidR="00C43BB2" w:rsidRPr="00C43BB2" w:rsidRDefault="00C43BB2" w:rsidP="00C43BB2">
      <w:pPr>
        <w:pStyle w:val="ListParagraph"/>
        <w:rPr>
          <w:rFonts w:ascii="Arial" w:eastAsia="SimSun" w:hAnsi="Arial" w:cs="Arial"/>
          <w:szCs w:val="20"/>
          <w:lang w:eastAsia="zh-CN"/>
        </w:rPr>
      </w:pPr>
    </w:p>
    <w:p w14:paraId="0A4B0578" w14:textId="6BBCF3E5" w:rsidR="005D3F68" w:rsidRPr="005D3F68" w:rsidRDefault="003F4680" w:rsidP="00C43BB2">
      <w:pPr>
        <w:pStyle w:val="ListParagraph"/>
        <w:numPr>
          <w:ilvl w:val="1"/>
          <w:numId w:val="6"/>
        </w:numPr>
        <w:spacing w:after="0" w:line="240" w:lineRule="auto"/>
        <w:jc w:val="both"/>
        <w:rPr>
          <w:rFonts w:ascii="Arial" w:eastAsia="SimSun" w:hAnsi="Arial" w:cs="Arial"/>
          <w:b/>
          <w:szCs w:val="20"/>
          <w:lang w:eastAsia="zh-CN"/>
        </w:rPr>
      </w:pPr>
      <w:r>
        <w:rPr>
          <w:rFonts w:ascii="Arial" w:eastAsia="SimSun" w:hAnsi="Arial" w:cs="Arial"/>
          <w:szCs w:val="20"/>
          <w:lang w:eastAsia="zh-CN"/>
        </w:rPr>
        <w:t xml:space="preserve">This Process includes </w:t>
      </w:r>
      <w:r w:rsidR="00C43BB2">
        <w:rPr>
          <w:rFonts w:ascii="Arial" w:eastAsia="SimSun" w:hAnsi="Arial" w:cs="Arial"/>
          <w:szCs w:val="20"/>
          <w:lang w:eastAsia="zh-CN"/>
        </w:rPr>
        <w:t xml:space="preserve">provision </w:t>
      </w:r>
      <w:r>
        <w:rPr>
          <w:rFonts w:ascii="Arial" w:eastAsia="SimSun" w:hAnsi="Arial" w:cs="Arial"/>
          <w:szCs w:val="20"/>
          <w:lang w:eastAsia="zh-CN"/>
        </w:rPr>
        <w:t>for</w:t>
      </w:r>
      <w:r w:rsidR="00C43BB2">
        <w:rPr>
          <w:rFonts w:ascii="Arial" w:eastAsia="SimSun" w:hAnsi="Arial" w:cs="Arial"/>
          <w:szCs w:val="20"/>
          <w:lang w:eastAsia="zh-CN"/>
        </w:rPr>
        <w:t xml:space="preserve"> deleting/destroying Employee </w:t>
      </w:r>
      <w:r w:rsidR="0083260E">
        <w:rPr>
          <w:rFonts w:ascii="Arial" w:eastAsia="SimSun" w:hAnsi="Arial" w:cs="Arial"/>
          <w:szCs w:val="20"/>
          <w:lang w:eastAsia="zh-CN"/>
        </w:rPr>
        <w:t xml:space="preserve">and Job Applicant </w:t>
      </w:r>
      <w:r w:rsidR="00C43BB2">
        <w:rPr>
          <w:rFonts w:ascii="Arial" w:eastAsia="SimSun" w:hAnsi="Arial" w:cs="Arial"/>
          <w:szCs w:val="20"/>
          <w:lang w:eastAsia="zh-CN"/>
        </w:rPr>
        <w:t xml:space="preserve">personal data. </w:t>
      </w:r>
      <w:r w:rsidR="007C1AFF" w:rsidRPr="00C43BB2">
        <w:rPr>
          <w:rFonts w:ascii="Arial" w:eastAsia="SimSun" w:hAnsi="Arial" w:cs="Arial"/>
          <w:szCs w:val="20"/>
          <w:lang w:eastAsia="zh-CN"/>
        </w:rPr>
        <w:t xml:space="preserve">Instructions for deletion will necessarily vary </w:t>
      </w:r>
      <w:r w:rsidR="007C1AFF" w:rsidRPr="00C43BB2">
        <w:rPr>
          <w:rFonts w:ascii="Arial" w:eastAsia="SimSun" w:hAnsi="Arial" w:cs="Arial"/>
          <w:szCs w:val="20"/>
          <w:lang w:eastAsia="zh-CN"/>
        </w:rPr>
        <w:lastRenderedPageBreak/>
        <w:t xml:space="preserve">depending on your organisation’s particular systems and practices and you will need to insert details </w:t>
      </w:r>
      <w:r w:rsidR="0045517D" w:rsidRPr="00C43BB2">
        <w:rPr>
          <w:rFonts w:ascii="Arial" w:eastAsia="SimSun" w:hAnsi="Arial" w:cs="Arial"/>
          <w:szCs w:val="20"/>
          <w:lang w:eastAsia="zh-CN"/>
        </w:rPr>
        <w:t>accordingly</w:t>
      </w:r>
      <w:r w:rsidR="007C1AFF" w:rsidRPr="00C43BB2">
        <w:rPr>
          <w:rFonts w:ascii="Arial" w:eastAsia="SimSun" w:hAnsi="Arial" w:cs="Arial"/>
          <w:szCs w:val="20"/>
          <w:lang w:eastAsia="zh-CN"/>
        </w:rPr>
        <w:t>.</w:t>
      </w:r>
      <w:r w:rsidR="004473DF" w:rsidRPr="00C43BB2">
        <w:rPr>
          <w:rFonts w:ascii="Arial" w:eastAsia="Times New Roman" w:hAnsi="Arial" w:cs="Arial"/>
          <w:b/>
          <w:color w:val="000000"/>
          <w:sz w:val="24"/>
          <w:lang w:eastAsia="en-US"/>
        </w:rPr>
        <w:t xml:space="preserve"> </w:t>
      </w:r>
    </w:p>
    <w:p w14:paraId="17917246" w14:textId="5503528A" w:rsidR="004E580F" w:rsidRPr="00F94717" w:rsidRDefault="004E580F" w:rsidP="00EC43AC">
      <w:pPr>
        <w:pStyle w:val="ListParagraph"/>
        <w:numPr>
          <w:ilvl w:val="0"/>
          <w:numId w:val="6"/>
        </w:numPr>
        <w:spacing w:after="0" w:line="240" w:lineRule="auto"/>
        <w:jc w:val="both"/>
        <w:rPr>
          <w:rFonts w:ascii="Arial" w:eastAsia="SimSun" w:hAnsi="Arial" w:cs="Arial"/>
          <w:b/>
          <w:szCs w:val="20"/>
          <w:lang w:eastAsia="zh-CN"/>
        </w:rPr>
        <w:sectPr w:rsidR="004E580F" w:rsidRPr="00F94717" w:rsidSect="00D44A69">
          <w:pgSz w:w="11906" w:h="16838"/>
          <w:pgMar w:top="1440" w:right="1440" w:bottom="1440" w:left="1440" w:header="708" w:footer="340" w:gutter="0"/>
          <w:cols w:space="708"/>
          <w:docGrid w:linePitch="360"/>
        </w:sectPr>
      </w:pPr>
    </w:p>
    <w:p w14:paraId="3E2B4A8F" w14:textId="31906973" w:rsidR="00EC43AC" w:rsidRPr="00DE43AC" w:rsidRDefault="00E23A25" w:rsidP="00EC43AC">
      <w:pPr>
        <w:spacing w:after="0" w:line="240" w:lineRule="auto"/>
        <w:jc w:val="both"/>
        <w:rPr>
          <w:rFonts w:ascii="Arial" w:eastAsia="Times New Roman" w:hAnsi="Arial" w:cs="Arial"/>
          <w:b/>
          <w:bCs/>
          <w:sz w:val="32"/>
          <w:lang w:eastAsia="zh-CN"/>
        </w:rPr>
      </w:pPr>
      <w:r>
        <w:rPr>
          <w:rFonts w:ascii="Arial" w:eastAsia="Times New Roman" w:hAnsi="Arial" w:cs="Arial"/>
          <w:b/>
          <w:bCs/>
          <w:sz w:val="32"/>
          <w:lang w:eastAsia="zh-CN"/>
        </w:rPr>
        <w:lastRenderedPageBreak/>
        <w:t xml:space="preserve">Employee </w:t>
      </w:r>
      <w:r w:rsidR="00EC43AC" w:rsidRPr="00DE43AC">
        <w:rPr>
          <w:rFonts w:ascii="Arial" w:eastAsia="Times New Roman" w:hAnsi="Arial" w:cs="Arial"/>
          <w:b/>
          <w:bCs/>
          <w:sz w:val="32"/>
          <w:lang w:eastAsia="zh-CN"/>
        </w:rPr>
        <w:t xml:space="preserve">Data Retention </w:t>
      </w:r>
      <w:r w:rsidR="00461927">
        <w:rPr>
          <w:rFonts w:ascii="Arial" w:eastAsia="Times New Roman" w:hAnsi="Arial" w:cs="Arial"/>
          <w:b/>
          <w:bCs/>
          <w:sz w:val="32"/>
          <w:lang w:eastAsia="zh-CN"/>
        </w:rPr>
        <w:t>Process</w:t>
      </w:r>
    </w:p>
    <w:p w14:paraId="1DD83149" w14:textId="77777777" w:rsidR="00EC43AC" w:rsidRPr="00EC43AC" w:rsidRDefault="00EC43AC" w:rsidP="00EC43AC">
      <w:pPr>
        <w:spacing w:after="0" w:line="240" w:lineRule="auto"/>
        <w:jc w:val="both"/>
        <w:rPr>
          <w:rFonts w:ascii="Arial" w:eastAsia="Times New Roman" w:hAnsi="Arial" w:cs="Arial"/>
          <w:lang w:eastAsia="zh-CN"/>
        </w:rPr>
      </w:pPr>
    </w:p>
    <w:p w14:paraId="0003DBEB" w14:textId="586EF25C" w:rsidR="007166F7" w:rsidRPr="003F6A85" w:rsidRDefault="007166F7" w:rsidP="0027064E">
      <w:pPr>
        <w:widowControl w:val="0"/>
        <w:autoSpaceDE w:val="0"/>
        <w:autoSpaceDN w:val="0"/>
        <w:adjustRightInd w:val="0"/>
        <w:spacing w:after="120" w:line="276" w:lineRule="auto"/>
        <w:contextualSpacing/>
        <w:jc w:val="both"/>
        <w:rPr>
          <w:rFonts w:ascii="Arial" w:eastAsia="Times New Roman" w:hAnsi="Arial" w:cs="Arial"/>
          <w:b/>
          <w:color w:val="000000"/>
          <w:sz w:val="28"/>
          <w:szCs w:val="28"/>
          <w:lang w:eastAsia="en-US"/>
        </w:rPr>
      </w:pPr>
      <w:r w:rsidRPr="003F6A85">
        <w:rPr>
          <w:rFonts w:ascii="Arial" w:eastAsia="Times New Roman" w:hAnsi="Arial" w:cs="Arial"/>
          <w:b/>
          <w:color w:val="000000"/>
          <w:sz w:val="28"/>
          <w:szCs w:val="28"/>
          <w:lang w:eastAsia="en-US"/>
        </w:rPr>
        <w:t>Introduction</w:t>
      </w:r>
    </w:p>
    <w:p w14:paraId="2F1875E1" w14:textId="77777777" w:rsidR="007166F7" w:rsidRPr="00B92C15" w:rsidRDefault="007166F7" w:rsidP="0027064E">
      <w:pPr>
        <w:widowControl w:val="0"/>
        <w:autoSpaceDE w:val="0"/>
        <w:autoSpaceDN w:val="0"/>
        <w:adjustRightInd w:val="0"/>
        <w:spacing w:after="120" w:line="276" w:lineRule="auto"/>
        <w:contextualSpacing/>
        <w:jc w:val="both"/>
        <w:rPr>
          <w:rFonts w:ascii="Arial" w:eastAsia="Times New Roman" w:hAnsi="Arial" w:cs="Arial"/>
          <w:b/>
          <w:color w:val="000000"/>
          <w:lang w:eastAsia="en-US"/>
        </w:rPr>
      </w:pPr>
    </w:p>
    <w:p w14:paraId="35839281" w14:textId="53B94472" w:rsidR="00186537" w:rsidRDefault="00D643AA"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sidRPr="0027064E">
        <w:rPr>
          <w:rFonts w:ascii="Arial" w:eastAsia="Times New Roman" w:hAnsi="Arial" w:cs="Arial"/>
          <w:color w:val="000000"/>
          <w:lang w:eastAsia="en-US"/>
        </w:rPr>
        <w:t>Data protectio</w:t>
      </w:r>
      <w:r w:rsidR="004B78E7" w:rsidRPr="0027064E">
        <w:rPr>
          <w:rFonts w:ascii="Arial" w:eastAsia="Times New Roman" w:hAnsi="Arial" w:cs="Arial"/>
          <w:color w:val="000000"/>
          <w:lang w:eastAsia="en-US"/>
        </w:rPr>
        <w:t xml:space="preserve">n law prohibits [COMPANY] from </w:t>
      </w:r>
      <w:r>
        <w:rPr>
          <w:rFonts w:ascii="Arial" w:eastAsia="Times New Roman" w:hAnsi="Arial" w:cs="Arial"/>
          <w:color w:val="000000"/>
          <w:lang w:eastAsia="en-US"/>
        </w:rPr>
        <w:t>keep</w:t>
      </w:r>
      <w:r w:rsidR="001726F9">
        <w:rPr>
          <w:rFonts w:ascii="Arial" w:eastAsia="Times New Roman" w:hAnsi="Arial" w:cs="Arial"/>
          <w:color w:val="000000"/>
          <w:lang w:eastAsia="en-US"/>
        </w:rPr>
        <w:t>ing</w:t>
      </w:r>
      <w:r>
        <w:rPr>
          <w:rFonts w:ascii="Arial" w:eastAsia="Times New Roman" w:hAnsi="Arial" w:cs="Arial"/>
          <w:color w:val="000000"/>
          <w:lang w:eastAsia="en-US"/>
        </w:rPr>
        <w:t xml:space="preserve"> </w:t>
      </w:r>
      <w:r w:rsidR="001726F9">
        <w:rPr>
          <w:rFonts w:ascii="Arial" w:eastAsia="Times New Roman" w:hAnsi="Arial" w:cs="Arial"/>
          <w:color w:val="000000"/>
          <w:lang w:eastAsia="en-US"/>
        </w:rPr>
        <w:t>information (</w:t>
      </w:r>
      <w:r>
        <w:rPr>
          <w:rFonts w:ascii="Arial" w:eastAsia="Times New Roman" w:hAnsi="Arial" w:cs="Arial"/>
          <w:color w:val="000000"/>
          <w:lang w:eastAsia="en-US"/>
        </w:rPr>
        <w:t>personal data</w:t>
      </w:r>
      <w:r w:rsidR="001726F9">
        <w:rPr>
          <w:rFonts w:ascii="Arial" w:eastAsia="Times New Roman" w:hAnsi="Arial" w:cs="Arial"/>
          <w:color w:val="000000"/>
          <w:lang w:eastAsia="en-US"/>
        </w:rPr>
        <w:t>) about our staff</w:t>
      </w:r>
      <w:r>
        <w:rPr>
          <w:rFonts w:ascii="Arial" w:eastAsia="Times New Roman" w:hAnsi="Arial" w:cs="Arial"/>
          <w:color w:val="000000"/>
          <w:lang w:eastAsia="en-US"/>
        </w:rPr>
        <w:t xml:space="preserve"> for longer than </w:t>
      </w:r>
      <w:r w:rsidR="000325AD">
        <w:rPr>
          <w:rFonts w:ascii="Arial" w:eastAsia="Times New Roman" w:hAnsi="Arial" w:cs="Arial"/>
          <w:color w:val="000000"/>
          <w:lang w:eastAsia="en-US"/>
        </w:rPr>
        <w:t xml:space="preserve">is </w:t>
      </w:r>
      <w:r>
        <w:rPr>
          <w:rFonts w:ascii="Arial" w:eastAsia="Times New Roman" w:hAnsi="Arial" w:cs="Arial"/>
          <w:color w:val="000000"/>
          <w:lang w:eastAsia="en-US"/>
        </w:rPr>
        <w:t>necessary for the purposes for</w:t>
      </w:r>
      <w:r w:rsidR="0096603A">
        <w:rPr>
          <w:rFonts w:ascii="Arial" w:eastAsia="Times New Roman" w:hAnsi="Arial" w:cs="Arial"/>
          <w:color w:val="000000"/>
          <w:lang w:eastAsia="en-US"/>
        </w:rPr>
        <w:t xml:space="preserve"> which we use it.</w:t>
      </w:r>
      <w:r w:rsidR="001726F9">
        <w:rPr>
          <w:rFonts w:ascii="Arial" w:eastAsia="Times New Roman" w:hAnsi="Arial" w:cs="Arial"/>
          <w:color w:val="000000"/>
          <w:lang w:eastAsia="en-US"/>
        </w:rPr>
        <w:t xml:space="preserve"> </w:t>
      </w:r>
      <w:r w:rsidR="003B7BAB">
        <w:rPr>
          <w:rFonts w:ascii="Arial" w:eastAsia="Times New Roman" w:hAnsi="Arial" w:cs="Arial"/>
          <w:color w:val="000000"/>
          <w:lang w:eastAsia="en-US"/>
        </w:rPr>
        <w:t>[C</w:t>
      </w:r>
      <w:r w:rsidR="00DE21E4">
        <w:rPr>
          <w:rFonts w:ascii="Arial" w:eastAsia="Times New Roman" w:hAnsi="Arial" w:cs="Arial"/>
          <w:color w:val="000000"/>
          <w:lang w:eastAsia="en-US"/>
        </w:rPr>
        <w:t>OMPANY’S</w:t>
      </w:r>
      <w:r w:rsidR="003B7BAB">
        <w:rPr>
          <w:rFonts w:ascii="Arial" w:eastAsia="Times New Roman" w:hAnsi="Arial" w:cs="Arial"/>
          <w:color w:val="000000"/>
          <w:lang w:eastAsia="en-US"/>
        </w:rPr>
        <w:t>] Data Protection Policy</w:t>
      </w:r>
      <w:r w:rsidR="0066361C">
        <w:rPr>
          <w:rFonts w:ascii="Arial" w:eastAsia="Times New Roman" w:hAnsi="Arial" w:cs="Arial"/>
          <w:color w:val="000000"/>
          <w:lang w:eastAsia="en-US"/>
        </w:rPr>
        <w:t xml:space="preserve"> </w:t>
      </w:r>
      <w:r w:rsidR="003B7BAB">
        <w:rPr>
          <w:rFonts w:ascii="Arial" w:eastAsia="Times New Roman" w:hAnsi="Arial" w:cs="Arial"/>
          <w:color w:val="000000"/>
          <w:lang w:eastAsia="en-US"/>
        </w:rPr>
        <w:t>[</w:t>
      </w:r>
      <w:r w:rsidR="00D13C93">
        <w:rPr>
          <w:rFonts w:ascii="Arial" w:eastAsia="Times New Roman" w:hAnsi="Arial" w:cs="Arial"/>
          <w:color w:val="000000"/>
          <w:lang w:eastAsia="en-US"/>
        </w:rPr>
        <w:t>,</w:t>
      </w:r>
      <w:r w:rsidR="00DF1159">
        <w:rPr>
          <w:rFonts w:ascii="Arial" w:eastAsia="Times New Roman" w:hAnsi="Arial" w:cs="Arial"/>
          <w:color w:val="000000"/>
          <w:lang w:eastAsia="en-US"/>
        </w:rPr>
        <w:t xml:space="preserve"> </w:t>
      </w:r>
      <w:r w:rsidR="003B7BAB" w:rsidRPr="00C43BB2">
        <w:rPr>
          <w:rFonts w:ascii="Arial" w:eastAsia="Times New Roman" w:hAnsi="Arial" w:cs="Arial"/>
          <w:i/>
          <w:color w:val="000000"/>
          <w:lang w:eastAsia="en-US"/>
        </w:rPr>
        <w:t>which is available from/LINK</w:t>
      </w:r>
      <w:r w:rsidR="00D13C93">
        <w:rPr>
          <w:rFonts w:ascii="Arial" w:eastAsia="Times New Roman" w:hAnsi="Arial" w:cs="Arial"/>
          <w:i/>
          <w:color w:val="000000"/>
          <w:lang w:eastAsia="en-US"/>
        </w:rPr>
        <w:t>,</w:t>
      </w:r>
      <w:r w:rsidR="003B7BAB">
        <w:rPr>
          <w:rFonts w:ascii="Arial" w:eastAsia="Times New Roman" w:hAnsi="Arial" w:cs="Arial"/>
          <w:color w:val="000000"/>
          <w:lang w:eastAsia="en-US"/>
        </w:rPr>
        <w:t xml:space="preserve">] explains this obligation and sets </w:t>
      </w:r>
      <w:r w:rsidR="00B04469">
        <w:rPr>
          <w:rFonts w:ascii="Arial" w:eastAsia="Times New Roman" w:hAnsi="Arial" w:cs="Arial"/>
          <w:color w:val="000000"/>
          <w:lang w:eastAsia="en-US"/>
        </w:rPr>
        <w:t xml:space="preserve">out the </w:t>
      </w:r>
      <w:r w:rsidR="00DE21E4">
        <w:rPr>
          <w:rFonts w:ascii="Arial" w:eastAsia="Times New Roman" w:hAnsi="Arial" w:cs="Arial"/>
          <w:color w:val="000000"/>
          <w:lang w:eastAsia="en-US"/>
        </w:rPr>
        <w:t xml:space="preserve">general </w:t>
      </w:r>
      <w:r w:rsidR="00B04469">
        <w:rPr>
          <w:rFonts w:ascii="Arial" w:eastAsia="Times New Roman" w:hAnsi="Arial" w:cs="Arial"/>
          <w:color w:val="000000"/>
          <w:lang w:eastAsia="en-US"/>
        </w:rPr>
        <w:t>principles we expect you</w:t>
      </w:r>
      <w:r w:rsidR="003B7BAB">
        <w:rPr>
          <w:rFonts w:ascii="Arial" w:eastAsia="Times New Roman" w:hAnsi="Arial" w:cs="Arial"/>
          <w:color w:val="000000"/>
          <w:lang w:eastAsia="en-US"/>
        </w:rPr>
        <w:t xml:space="preserve"> to </w:t>
      </w:r>
      <w:r w:rsidR="000325AD">
        <w:rPr>
          <w:rFonts w:ascii="Arial" w:eastAsia="Times New Roman" w:hAnsi="Arial" w:cs="Arial"/>
          <w:color w:val="000000"/>
          <w:lang w:eastAsia="en-US"/>
        </w:rPr>
        <w:t xml:space="preserve">follow </w:t>
      </w:r>
      <w:r w:rsidR="003B7BAB">
        <w:rPr>
          <w:rFonts w:ascii="Arial" w:eastAsia="Times New Roman" w:hAnsi="Arial" w:cs="Arial"/>
          <w:color w:val="000000"/>
          <w:lang w:eastAsia="en-US"/>
        </w:rPr>
        <w:t xml:space="preserve">in relation to </w:t>
      </w:r>
      <w:r w:rsidR="00DE21E4">
        <w:rPr>
          <w:rFonts w:ascii="Arial" w:eastAsia="Times New Roman" w:hAnsi="Arial" w:cs="Arial"/>
          <w:color w:val="000000"/>
          <w:lang w:eastAsia="en-US"/>
        </w:rPr>
        <w:t>the retention</w:t>
      </w:r>
      <w:r w:rsidR="004D3EFB">
        <w:rPr>
          <w:rFonts w:ascii="Arial" w:eastAsia="Times New Roman" w:hAnsi="Arial" w:cs="Arial"/>
          <w:color w:val="000000"/>
          <w:lang w:eastAsia="en-US"/>
        </w:rPr>
        <w:t xml:space="preserve"> and erasure</w:t>
      </w:r>
      <w:r w:rsidR="00DE21E4">
        <w:rPr>
          <w:rFonts w:ascii="Arial" w:eastAsia="Times New Roman" w:hAnsi="Arial" w:cs="Arial"/>
          <w:color w:val="000000"/>
          <w:lang w:eastAsia="en-US"/>
        </w:rPr>
        <w:t xml:space="preserve"> of personal data.</w:t>
      </w:r>
      <w:r w:rsidR="003B7BAB">
        <w:rPr>
          <w:rFonts w:ascii="Arial" w:eastAsia="Times New Roman" w:hAnsi="Arial" w:cs="Arial"/>
          <w:color w:val="000000"/>
          <w:lang w:eastAsia="en-US"/>
        </w:rPr>
        <w:t xml:space="preserve"> </w:t>
      </w:r>
    </w:p>
    <w:p w14:paraId="50CCEE2F" w14:textId="77777777" w:rsidR="00186537" w:rsidRDefault="00186537"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4959B113" w14:textId="46B08663" w:rsidR="00F20495" w:rsidRDefault="009D5AAE"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This Employee Data Retention Process</w:t>
      </w:r>
      <w:r w:rsidR="00186537">
        <w:rPr>
          <w:rFonts w:ascii="Arial" w:eastAsia="Times New Roman" w:hAnsi="Arial" w:cs="Arial"/>
          <w:color w:val="000000"/>
          <w:lang w:eastAsia="en-US"/>
        </w:rPr>
        <w:t>, which</w:t>
      </w:r>
      <w:r w:rsidR="00B04469">
        <w:rPr>
          <w:rFonts w:ascii="Arial" w:eastAsia="Times New Roman" w:hAnsi="Arial" w:cs="Arial"/>
          <w:color w:val="000000"/>
          <w:lang w:eastAsia="en-US"/>
        </w:rPr>
        <w:t xml:space="preserve"> supports the Data Protection Policy</w:t>
      </w:r>
      <w:r w:rsidR="00186537">
        <w:rPr>
          <w:rFonts w:ascii="Arial" w:eastAsia="Times New Roman" w:hAnsi="Arial" w:cs="Arial"/>
          <w:color w:val="000000"/>
          <w:lang w:eastAsia="en-US"/>
        </w:rPr>
        <w:t>,</w:t>
      </w:r>
      <w:r w:rsidR="00B04469">
        <w:rPr>
          <w:rFonts w:ascii="Arial" w:eastAsia="Times New Roman" w:hAnsi="Arial" w:cs="Arial"/>
          <w:color w:val="000000"/>
          <w:lang w:eastAsia="en-US"/>
        </w:rPr>
        <w:t xml:space="preserve"> deals with the retention and erasure of personal data about </w:t>
      </w:r>
      <w:r w:rsidR="00B04469" w:rsidRPr="0027064E">
        <w:rPr>
          <w:rFonts w:ascii="Arial" w:eastAsia="Times New Roman" w:hAnsi="Arial" w:cs="Arial"/>
          <w:color w:val="000000"/>
          <w:lang w:eastAsia="en-US"/>
        </w:rPr>
        <w:t xml:space="preserve">current and former employees, workers, [contractors, agency workers, consultants, interns, volunteers, partners and directors], </w:t>
      </w:r>
      <w:r w:rsidR="00E17B8E">
        <w:rPr>
          <w:rFonts w:ascii="Arial" w:eastAsia="Times New Roman" w:hAnsi="Arial" w:cs="Arial"/>
          <w:color w:val="000000"/>
          <w:lang w:eastAsia="en-US"/>
        </w:rPr>
        <w:t>(</w:t>
      </w:r>
      <w:r w:rsidR="00B04469" w:rsidRPr="0027064E">
        <w:rPr>
          <w:rFonts w:ascii="Arial" w:eastAsia="Times New Roman" w:hAnsi="Arial" w:cs="Arial"/>
          <w:color w:val="000000"/>
          <w:lang w:eastAsia="en-US"/>
        </w:rPr>
        <w:t>together referred to as ‘Employees</w:t>
      </w:r>
      <w:r w:rsidR="00C93AF7" w:rsidRPr="0027064E">
        <w:rPr>
          <w:rFonts w:ascii="Arial" w:eastAsia="Times New Roman" w:hAnsi="Arial" w:cs="Arial"/>
          <w:color w:val="000000"/>
          <w:lang w:eastAsia="en-US"/>
        </w:rPr>
        <w:t>’</w:t>
      </w:r>
      <w:r w:rsidR="00E17B8E">
        <w:rPr>
          <w:rFonts w:ascii="Arial" w:eastAsia="Times New Roman" w:hAnsi="Arial" w:cs="Arial"/>
          <w:color w:val="000000"/>
          <w:lang w:eastAsia="en-US"/>
        </w:rPr>
        <w:t>)</w:t>
      </w:r>
      <w:r w:rsidR="009C7554">
        <w:rPr>
          <w:rFonts w:ascii="Arial" w:eastAsia="Times New Roman" w:hAnsi="Arial" w:cs="Arial"/>
          <w:color w:val="000000"/>
          <w:lang w:eastAsia="en-US"/>
        </w:rPr>
        <w:t xml:space="preserve"> and about individuals who have applied to work for [COMPANY], whether as an </w:t>
      </w:r>
      <w:r w:rsidR="009C7554" w:rsidRPr="009C7554">
        <w:rPr>
          <w:rFonts w:ascii="Arial" w:eastAsia="Times New Roman" w:hAnsi="Arial" w:cs="Arial"/>
          <w:color w:val="000000"/>
          <w:lang w:eastAsia="en-US"/>
        </w:rPr>
        <w:t>employee, worker, [contractor, consultant, intern, volunteer, partner or director] (together referred to as ‘Job Applicant</w:t>
      </w:r>
      <w:r w:rsidR="009C7554">
        <w:rPr>
          <w:rFonts w:ascii="Arial" w:eastAsia="Times New Roman" w:hAnsi="Arial" w:cs="Arial"/>
          <w:color w:val="000000"/>
          <w:lang w:eastAsia="en-US"/>
        </w:rPr>
        <w:t>s’)</w:t>
      </w:r>
      <w:r w:rsidR="00DE21E4" w:rsidRPr="0027064E">
        <w:rPr>
          <w:rFonts w:ascii="Arial" w:eastAsia="Times New Roman" w:hAnsi="Arial" w:cs="Arial"/>
          <w:color w:val="000000"/>
          <w:lang w:eastAsia="en-US"/>
        </w:rPr>
        <w:t>.</w:t>
      </w:r>
      <w:r w:rsidR="00B04469">
        <w:rPr>
          <w:rFonts w:ascii="Arial" w:eastAsia="Times New Roman" w:hAnsi="Arial" w:cs="Arial"/>
          <w:color w:val="000000"/>
          <w:lang w:eastAsia="en-US"/>
        </w:rPr>
        <w:t xml:space="preserve"> </w:t>
      </w:r>
      <w:r w:rsidR="00FE6224">
        <w:rPr>
          <w:rFonts w:ascii="Arial" w:eastAsia="Times New Roman" w:hAnsi="Arial" w:cs="Arial"/>
          <w:color w:val="000000"/>
          <w:lang w:eastAsia="en-US"/>
        </w:rPr>
        <w:t>It sets</w:t>
      </w:r>
      <w:r w:rsidR="00C93AF7">
        <w:rPr>
          <w:rFonts w:ascii="Arial" w:eastAsia="Times New Roman" w:hAnsi="Arial" w:cs="Arial"/>
          <w:color w:val="000000"/>
          <w:lang w:eastAsia="en-US"/>
        </w:rPr>
        <w:t xml:space="preserve"> </w:t>
      </w:r>
      <w:r w:rsidR="00FE6224">
        <w:rPr>
          <w:rFonts w:ascii="Arial" w:eastAsia="Times New Roman" w:hAnsi="Arial" w:cs="Arial"/>
          <w:color w:val="000000"/>
          <w:lang w:eastAsia="en-US"/>
        </w:rPr>
        <w:t>retention p</w:t>
      </w:r>
      <w:r w:rsidR="00C93AF7">
        <w:rPr>
          <w:rFonts w:ascii="Arial" w:eastAsia="Times New Roman" w:hAnsi="Arial" w:cs="Arial"/>
          <w:color w:val="000000"/>
          <w:lang w:eastAsia="en-US"/>
        </w:rPr>
        <w:t xml:space="preserve">eriods for Employee </w:t>
      </w:r>
      <w:r w:rsidR="00E2649E">
        <w:rPr>
          <w:rFonts w:ascii="Arial" w:eastAsia="Times New Roman" w:hAnsi="Arial" w:cs="Arial"/>
          <w:color w:val="000000"/>
          <w:lang w:eastAsia="en-US"/>
        </w:rPr>
        <w:t xml:space="preserve">and Job Applicant </w:t>
      </w:r>
      <w:r w:rsidR="00C93AF7">
        <w:rPr>
          <w:rFonts w:ascii="Arial" w:eastAsia="Times New Roman" w:hAnsi="Arial" w:cs="Arial"/>
          <w:color w:val="000000"/>
          <w:lang w:eastAsia="en-US"/>
        </w:rPr>
        <w:t xml:space="preserve">personal data </w:t>
      </w:r>
      <w:r w:rsidR="00D67220">
        <w:rPr>
          <w:rFonts w:ascii="Arial" w:eastAsia="Times New Roman" w:hAnsi="Arial" w:cs="Arial"/>
          <w:color w:val="000000"/>
          <w:lang w:eastAsia="en-US"/>
        </w:rPr>
        <w:t>(</w:t>
      </w:r>
      <w:r w:rsidR="00C93AF7">
        <w:rPr>
          <w:rFonts w:ascii="Arial" w:eastAsia="Times New Roman" w:hAnsi="Arial" w:cs="Arial"/>
          <w:color w:val="000000"/>
          <w:lang w:eastAsia="en-US"/>
        </w:rPr>
        <w:t xml:space="preserve">and </w:t>
      </w:r>
      <w:r w:rsidR="00D67220">
        <w:rPr>
          <w:rFonts w:ascii="Arial" w:eastAsia="Times New Roman" w:hAnsi="Arial" w:cs="Arial"/>
          <w:color w:val="000000"/>
          <w:lang w:eastAsia="en-US"/>
        </w:rPr>
        <w:t xml:space="preserve">criteria to be </w:t>
      </w:r>
      <w:proofErr w:type="gramStart"/>
      <w:r w:rsidR="00D67220">
        <w:rPr>
          <w:rFonts w:ascii="Arial" w:eastAsia="Times New Roman" w:hAnsi="Arial" w:cs="Arial"/>
          <w:color w:val="000000"/>
          <w:lang w:eastAsia="en-US"/>
        </w:rPr>
        <w:t>taken into account</w:t>
      </w:r>
      <w:proofErr w:type="gramEnd"/>
      <w:r w:rsidR="00D67220">
        <w:rPr>
          <w:rFonts w:ascii="Arial" w:eastAsia="Times New Roman" w:hAnsi="Arial" w:cs="Arial"/>
          <w:color w:val="000000"/>
          <w:lang w:eastAsia="en-US"/>
        </w:rPr>
        <w:t xml:space="preserve"> when deciding on how long to keep data) and </w:t>
      </w:r>
      <w:r w:rsidR="00DE21E4">
        <w:rPr>
          <w:rFonts w:ascii="Arial" w:eastAsia="Times New Roman" w:hAnsi="Arial" w:cs="Arial"/>
          <w:color w:val="000000"/>
          <w:lang w:eastAsia="en-US"/>
        </w:rPr>
        <w:t xml:space="preserve">explains </w:t>
      </w:r>
      <w:r w:rsidR="00461927">
        <w:rPr>
          <w:rFonts w:ascii="Arial" w:eastAsia="Times New Roman" w:hAnsi="Arial" w:cs="Arial"/>
          <w:color w:val="000000"/>
          <w:lang w:eastAsia="en-US"/>
        </w:rPr>
        <w:t xml:space="preserve">what we expect you to do to ensure that </w:t>
      </w:r>
      <w:r w:rsidR="00C93AF7">
        <w:rPr>
          <w:rFonts w:ascii="Arial" w:eastAsia="Times New Roman" w:hAnsi="Arial" w:cs="Arial"/>
          <w:color w:val="000000"/>
          <w:lang w:eastAsia="en-US"/>
        </w:rPr>
        <w:t xml:space="preserve">Employee </w:t>
      </w:r>
      <w:r w:rsidR="00E2649E">
        <w:rPr>
          <w:rFonts w:ascii="Arial" w:eastAsia="Times New Roman" w:hAnsi="Arial" w:cs="Arial"/>
          <w:color w:val="000000"/>
          <w:lang w:eastAsia="en-US"/>
        </w:rPr>
        <w:t xml:space="preserve">and Job Applicant </w:t>
      </w:r>
      <w:r w:rsidR="00C93AF7">
        <w:rPr>
          <w:rFonts w:ascii="Arial" w:eastAsia="Times New Roman" w:hAnsi="Arial" w:cs="Arial"/>
          <w:color w:val="000000"/>
          <w:lang w:eastAsia="en-US"/>
        </w:rPr>
        <w:t>personal data is deleted</w:t>
      </w:r>
      <w:r w:rsidR="00186537">
        <w:rPr>
          <w:rFonts w:ascii="Arial" w:eastAsia="Times New Roman" w:hAnsi="Arial" w:cs="Arial"/>
          <w:color w:val="000000"/>
          <w:lang w:eastAsia="en-US"/>
        </w:rPr>
        <w:t xml:space="preserve"> or</w:t>
      </w:r>
      <w:r w:rsidR="00C43BB2">
        <w:rPr>
          <w:rFonts w:ascii="Arial" w:eastAsia="Times New Roman" w:hAnsi="Arial" w:cs="Arial"/>
          <w:color w:val="000000"/>
          <w:lang w:eastAsia="en-US"/>
        </w:rPr>
        <w:t xml:space="preserve"> </w:t>
      </w:r>
      <w:r w:rsidR="00C93AF7">
        <w:rPr>
          <w:rFonts w:ascii="Arial" w:eastAsia="Times New Roman" w:hAnsi="Arial" w:cs="Arial"/>
          <w:color w:val="000000"/>
          <w:lang w:eastAsia="en-US"/>
        </w:rPr>
        <w:t>de</w:t>
      </w:r>
      <w:r w:rsidR="00122A31">
        <w:rPr>
          <w:rFonts w:ascii="Arial" w:eastAsia="Times New Roman" w:hAnsi="Arial" w:cs="Arial"/>
          <w:color w:val="000000"/>
          <w:lang w:eastAsia="en-US"/>
        </w:rPr>
        <w:t>stroyed at the appropriate time and</w:t>
      </w:r>
      <w:r w:rsidR="00C93AF7">
        <w:rPr>
          <w:rFonts w:ascii="Arial" w:eastAsia="Times New Roman" w:hAnsi="Arial" w:cs="Arial"/>
          <w:color w:val="000000"/>
          <w:lang w:eastAsia="en-US"/>
        </w:rPr>
        <w:t xml:space="preserve"> </w:t>
      </w:r>
      <w:r>
        <w:rPr>
          <w:rFonts w:ascii="Arial" w:eastAsia="Times New Roman" w:hAnsi="Arial" w:cs="Arial"/>
          <w:color w:val="000000"/>
          <w:lang w:eastAsia="en-US"/>
        </w:rPr>
        <w:t xml:space="preserve">in a secure way. </w:t>
      </w:r>
      <w:r w:rsidR="00461927">
        <w:rPr>
          <w:rFonts w:ascii="Arial" w:eastAsia="Times New Roman" w:hAnsi="Arial" w:cs="Arial"/>
          <w:color w:val="000000"/>
          <w:lang w:eastAsia="en-US"/>
        </w:rPr>
        <w:t xml:space="preserve"> </w:t>
      </w:r>
    </w:p>
    <w:p w14:paraId="23B23E91" w14:textId="77777777" w:rsidR="00F20495" w:rsidRDefault="00F20495"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1B9A4DA0" w14:textId="0B88891E" w:rsidR="00EC43AC" w:rsidRDefault="00F20495"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 xml:space="preserve">This Process applies to all employees with </w:t>
      </w:r>
      <w:proofErr w:type="gramStart"/>
      <w:r>
        <w:rPr>
          <w:rFonts w:ascii="Arial" w:eastAsia="Times New Roman" w:hAnsi="Arial" w:cs="Arial"/>
          <w:color w:val="000000"/>
          <w:lang w:eastAsia="en-US"/>
        </w:rPr>
        <w:t>particular responsibilities</w:t>
      </w:r>
      <w:proofErr w:type="gramEnd"/>
      <w:r>
        <w:rPr>
          <w:rFonts w:ascii="Arial" w:eastAsia="Times New Roman" w:hAnsi="Arial" w:cs="Arial"/>
          <w:color w:val="000000"/>
          <w:lang w:eastAsia="en-US"/>
        </w:rPr>
        <w:t xml:space="preserve"> for the retention and erasure of personal data (and who will be informed of such by [COMPANY]). </w:t>
      </w:r>
      <w:r w:rsidR="007166F7">
        <w:rPr>
          <w:rFonts w:ascii="Arial" w:eastAsia="Times New Roman" w:hAnsi="Arial" w:cs="Arial"/>
          <w:color w:val="000000"/>
          <w:lang w:eastAsia="en-US"/>
        </w:rPr>
        <w:t>You are expected to familiarise yourself with and follow this Process. Failure to do so could lead to disciplinary action and, in serious cases, termination of your employment.</w:t>
      </w:r>
      <w:r>
        <w:rPr>
          <w:rFonts w:ascii="Arial" w:eastAsia="Times New Roman" w:hAnsi="Arial" w:cs="Arial"/>
          <w:color w:val="000000"/>
          <w:lang w:eastAsia="en-US"/>
        </w:rPr>
        <w:t xml:space="preserve"> </w:t>
      </w:r>
      <w:r w:rsidR="00B55AAC" w:rsidRPr="0027064E">
        <w:rPr>
          <w:rFonts w:ascii="Arial" w:eastAsia="Times New Roman" w:hAnsi="Arial" w:cs="Arial"/>
          <w:color w:val="000000"/>
          <w:lang w:eastAsia="en-US"/>
        </w:rPr>
        <w:t>Please note that w</w:t>
      </w:r>
      <w:r w:rsidR="002D1C47" w:rsidRPr="0027064E">
        <w:rPr>
          <w:rFonts w:ascii="Arial" w:eastAsia="Times New Roman" w:hAnsi="Arial" w:cs="Arial"/>
          <w:color w:val="000000"/>
          <w:lang w:eastAsia="en-US"/>
        </w:rPr>
        <w:t>e may update</w:t>
      </w:r>
      <w:r w:rsidR="00417319" w:rsidRPr="0027064E">
        <w:rPr>
          <w:rFonts w:ascii="Arial" w:eastAsia="Times New Roman" w:hAnsi="Arial" w:cs="Arial"/>
          <w:color w:val="000000"/>
          <w:lang w:eastAsia="en-US"/>
        </w:rPr>
        <w:t xml:space="preserve"> </w:t>
      </w:r>
      <w:r w:rsidR="002D1C47" w:rsidRPr="0027064E">
        <w:rPr>
          <w:rFonts w:ascii="Arial" w:eastAsia="Times New Roman" w:hAnsi="Arial" w:cs="Arial"/>
          <w:color w:val="000000"/>
          <w:lang w:eastAsia="en-US"/>
        </w:rPr>
        <w:t xml:space="preserve">this </w:t>
      </w:r>
      <w:r w:rsidR="00E23A25" w:rsidRPr="0027064E">
        <w:rPr>
          <w:rFonts w:ascii="Arial" w:eastAsia="Times New Roman" w:hAnsi="Arial" w:cs="Arial"/>
          <w:color w:val="000000"/>
          <w:lang w:eastAsia="en-US"/>
        </w:rPr>
        <w:t xml:space="preserve">Employee Data Retention </w:t>
      </w:r>
      <w:r w:rsidR="006D6A93" w:rsidRPr="0027064E">
        <w:rPr>
          <w:rFonts w:ascii="Arial" w:eastAsia="Times New Roman" w:hAnsi="Arial" w:cs="Arial"/>
          <w:color w:val="000000"/>
          <w:lang w:eastAsia="en-US"/>
        </w:rPr>
        <w:t xml:space="preserve">Process </w:t>
      </w:r>
      <w:r w:rsidR="002D1C47" w:rsidRPr="0027064E">
        <w:rPr>
          <w:rFonts w:ascii="Arial" w:eastAsia="Times New Roman" w:hAnsi="Arial" w:cs="Arial"/>
          <w:color w:val="000000"/>
          <w:lang w:eastAsia="en-US"/>
        </w:rPr>
        <w:t>at any time</w:t>
      </w:r>
      <w:r w:rsidR="009D1A4E" w:rsidRPr="0027064E">
        <w:rPr>
          <w:rFonts w:ascii="Arial" w:eastAsia="Times New Roman" w:hAnsi="Arial" w:cs="Arial"/>
          <w:color w:val="000000"/>
          <w:lang w:eastAsia="en-US"/>
        </w:rPr>
        <w:t>.</w:t>
      </w:r>
      <w:r w:rsidR="00B04469" w:rsidRPr="0027064E">
        <w:rPr>
          <w:rFonts w:ascii="Arial" w:eastAsia="Times New Roman" w:hAnsi="Arial" w:cs="Arial"/>
          <w:color w:val="000000"/>
          <w:lang w:eastAsia="en-US"/>
        </w:rPr>
        <w:t xml:space="preserve"> </w:t>
      </w:r>
    </w:p>
    <w:p w14:paraId="33548EDF" w14:textId="77777777" w:rsidR="007166F7" w:rsidRDefault="007166F7"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4DF9E245" w14:textId="35754737" w:rsidR="007166F7" w:rsidRPr="00B92C15" w:rsidRDefault="007166F7" w:rsidP="0027064E">
      <w:pPr>
        <w:widowControl w:val="0"/>
        <w:autoSpaceDE w:val="0"/>
        <w:autoSpaceDN w:val="0"/>
        <w:adjustRightInd w:val="0"/>
        <w:spacing w:after="120" w:line="276" w:lineRule="auto"/>
        <w:contextualSpacing/>
        <w:jc w:val="both"/>
        <w:rPr>
          <w:rFonts w:ascii="Arial" w:eastAsia="Times New Roman" w:hAnsi="Arial" w:cs="Arial"/>
          <w:b/>
          <w:color w:val="000000"/>
          <w:sz w:val="24"/>
          <w:szCs w:val="24"/>
          <w:lang w:eastAsia="en-US"/>
        </w:rPr>
      </w:pPr>
      <w:r w:rsidRPr="00B92C15">
        <w:rPr>
          <w:rFonts w:ascii="Arial" w:eastAsia="Times New Roman" w:hAnsi="Arial" w:cs="Arial"/>
          <w:b/>
          <w:color w:val="000000"/>
          <w:sz w:val="24"/>
          <w:szCs w:val="24"/>
          <w:lang w:eastAsia="en-US"/>
        </w:rPr>
        <w:t>Why is data protection compliance important?</w:t>
      </w:r>
    </w:p>
    <w:p w14:paraId="066A4211" w14:textId="77777777" w:rsidR="007166F7" w:rsidRDefault="007166F7"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758E37CF" w14:textId="7613F9F0" w:rsidR="00EC43AC" w:rsidRDefault="007166F7" w:rsidP="0027064E">
      <w:pPr>
        <w:widowControl w:val="0"/>
        <w:autoSpaceDE w:val="0"/>
        <w:autoSpaceDN w:val="0"/>
        <w:adjustRightInd w:val="0"/>
        <w:spacing w:after="120" w:line="276" w:lineRule="auto"/>
        <w:contextualSpacing/>
        <w:jc w:val="both"/>
        <w:rPr>
          <w:rFonts w:ascii="Calibri" w:hAnsi="Calibri" w:cs="Calibri"/>
          <w:color w:val="000000"/>
        </w:rPr>
      </w:pPr>
      <w:r>
        <w:rPr>
          <w:rFonts w:ascii="Arial" w:hAnsi="Arial" w:cs="Arial"/>
          <w:color w:val="000000"/>
        </w:rPr>
        <w:t xml:space="preserve">Failure to comply with data protection law </w:t>
      </w:r>
      <w:r w:rsidR="004C6720">
        <w:rPr>
          <w:rFonts w:ascii="Arial" w:hAnsi="Arial" w:cs="Arial"/>
          <w:color w:val="000000"/>
        </w:rPr>
        <w:t xml:space="preserve">– including obligations relating to the retention and erasure of personal data – </w:t>
      </w:r>
      <w:r>
        <w:rPr>
          <w:rFonts w:ascii="Arial" w:hAnsi="Arial" w:cs="Arial"/>
          <w:color w:val="000000"/>
        </w:rPr>
        <w:t xml:space="preserve">may </w:t>
      </w:r>
      <w:r w:rsidR="00534729">
        <w:rPr>
          <w:rFonts w:ascii="Arial" w:hAnsi="Arial" w:cs="Arial"/>
          <w:color w:val="000000"/>
        </w:rPr>
        <w:t xml:space="preserve">cause harm to individuals and </w:t>
      </w:r>
      <w:r>
        <w:rPr>
          <w:rFonts w:ascii="Arial" w:hAnsi="Arial" w:cs="Arial"/>
          <w:color w:val="000000"/>
        </w:rPr>
        <w:t xml:space="preserve">expose [COMPANY] and, in some cases, individual </w:t>
      </w:r>
      <w:r w:rsidR="00E267B1">
        <w:rPr>
          <w:rFonts w:ascii="Arial" w:hAnsi="Arial" w:cs="Arial"/>
          <w:color w:val="000000"/>
        </w:rPr>
        <w:t>E</w:t>
      </w:r>
      <w:r>
        <w:rPr>
          <w:rFonts w:ascii="Arial" w:hAnsi="Arial" w:cs="Arial"/>
          <w:color w:val="000000"/>
        </w:rPr>
        <w:t xml:space="preserve">mployees to serious legal liabilities. These can include criminal offences and fines of up to </w:t>
      </w:r>
      <w:r w:rsidR="00E9552E">
        <w:rPr>
          <w:rFonts w:ascii="Arial" w:hAnsi="Arial" w:cs="Arial"/>
          <w:color w:val="000000"/>
        </w:rPr>
        <w:t>£17.5</w:t>
      </w:r>
      <w:r>
        <w:rPr>
          <w:rFonts w:ascii="Arial" w:hAnsi="Arial" w:cs="Arial"/>
          <w:color w:val="000000"/>
        </w:rPr>
        <w:t>million or 4% of total worldwide annual turnover, whichever is higher. In addition, an individual may seek damages from us in the courts if we breach their rights under data protection law. Breaches of data protection law can also lead to serious damage to our brand and reputation.</w:t>
      </w:r>
      <w:r>
        <w:rPr>
          <w:rFonts w:ascii="Calibri" w:hAnsi="Calibri" w:cs="Calibri"/>
          <w:color w:val="000000"/>
        </w:rPr>
        <w:t xml:space="preserve"> </w:t>
      </w:r>
    </w:p>
    <w:p w14:paraId="3BF3A1AE" w14:textId="77777777" w:rsidR="0038123A" w:rsidRDefault="0038123A"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7C0A2032" w14:textId="0032282E" w:rsidR="00377250" w:rsidRPr="00E03271" w:rsidRDefault="00B55AAC" w:rsidP="00377250">
      <w:pPr>
        <w:autoSpaceDE w:val="0"/>
        <w:autoSpaceDN w:val="0"/>
        <w:spacing w:after="0" w:line="276" w:lineRule="auto"/>
        <w:jc w:val="both"/>
        <w:rPr>
          <w:rFonts w:ascii="Arial" w:eastAsia="Times New Roman" w:hAnsi="Arial" w:cs="Arial"/>
          <w:b/>
          <w:color w:val="000000"/>
          <w:sz w:val="28"/>
          <w:szCs w:val="28"/>
          <w:lang w:eastAsia="en-US"/>
        </w:rPr>
      </w:pPr>
      <w:r w:rsidRPr="00E03271">
        <w:rPr>
          <w:rFonts w:ascii="Arial" w:eastAsia="Times New Roman" w:hAnsi="Arial" w:cs="Arial"/>
          <w:b/>
          <w:color w:val="000000"/>
          <w:sz w:val="28"/>
          <w:szCs w:val="28"/>
          <w:lang w:eastAsia="en-US"/>
        </w:rPr>
        <w:t xml:space="preserve">Retention </w:t>
      </w:r>
      <w:r w:rsidR="00292DED">
        <w:rPr>
          <w:rFonts w:ascii="Arial" w:eastAsia="Times New Roman" w:hAnsi="Arial" w:cs="Arial"/>
          <w:b/>
          <w:color w:val="000000"/>
          <w:sz w:val="28"/>
          <w:szCs w:val="28"/>
          <w:lang w:eastAsia="en-US"/>
        </w:rPr>
        <w:t>p</w:t>
      </w:r>
      <w:r w:rsidRPr="00E03271">
        <w:rPr>
          <w:rFonts w:ascii="Arial" w:eastAsia="Times New Roman" w:hAnsi="Arial" w:cs="Arial"/>
          <w:b/>
          <w:color w:val="000000"/>
          <w:sz w:val="28"/>
          <w:szCs w:val="28"/>
          <w:lang w:eastAsia="en-US"/>
        </w:rPr>
        <w:t xml:space="preserve">eriods for </w:t>
      </w:r>
      <w:r w:rsidR="00C64FDA" w:rsidRPr="00E03271">
        <w:rPr>
          <w:rFonts w:ascii="Arial" w:eastAsia="Times New Roman" w:hAnsi="Arial" w:cs="Arial"/>
          <w:b/>
          <w:color w:val="000000"/>
          <w:sz w:val="28"/>
          <w:szCs w:val="28"/>
          <w:lang w:eastAsia="en-US"/>
        </w:rPr>
        <w:t>Employee</w:t>
      </w:r>
      <w:r w:rsidR="00377250" w:rsidRPr="00E03271">
        <w:rPr>
          <w:rFonts w:ascii="Arial" w:eastAsia="Times New Roman" w:hAnsi="Arial" w:cs="Arial"/>
          <w:b/>
          <w:color w:val="000000"/>
          <w:sz w:val="28"/>
          <w:szCs w:val="28"/>
          <w:lang w:eastAsia="en-US"/>
        </w:rPr>
        <w:t xml:space="preserve"> </w:t>
      </w:r>
      <w:r w:rsidR="00E2649E">
        <w:rPr>
          <w:rFonts w:ascii="Arial" w:eastAsia="Times New Roman" w:hAnsi="Arial" w:cs="Arial"/>
          <w:b/>
          <w:color w:val="000000"/>
          <w:sz w:val="28"/>
          <w:szCs w:val="28"/>
          <w:lang w:eastAsia="en-US"/>
        </w:rPr>
        <w:t xml:space="preserve">and Job Applicant </w:t>
      </w:r>
      <w:r w:rsidR="00377250" w:rsidRPr="00E03271">
        <w:rPr>
          <w:rFonts w:ascii="Arial" w:eastAsia="Times New Roman" w:hAnsi="Arial" w:cs="Arial"/>
          <w:b/>
          <w:color w:val="000000"/>
          <w:sz w:val="28"/>
          <w:szCs w:val="28"/>
          <w:lang w:eastAsia="en-US"/>
        </w:rPr>
        <w:t xml:space="preserve">personal data </w:t>
      </w:r>
    </w:p>
    <w:p w14:paraId="1EBE0D1F" w14:textId="77777777" w:rsidR="00377250" w:rsidRPr="00E03271" w:rsidRDefault="00377250" w:rsidP="009D05B5">
      <w:pPr>
        <w:widowControl w:val="0"/>
        <w:autoSpaceDE w:val="0"/>
        <w:autoSpaceDN w:val="0"/>
        <w:adjustRightInd w:val="0"/>
        <w:spacing w:after="120" w:line="276" w:lineRule="auto"/>
        <w:contextualSpacing/>
        <w:jc w:val="both"/>
        <w:rPr>
          <w:rFonts w:ascii="Arial" w:eastAsia="Times New Roman" w:hAnsi="Arial" w:cs="Arial"/>
          <w:color w:val="000000"/>
          <w:sz w:val="28"/>
          <w:szCs w:val="28"/>
          <w:lang w:eastAsia="en-US"/>
        </w:rPr>
      </w:pPr>
    </w:p>
    <w:p w14:paraId="48F54243" w14:textId="1A2A1355" w:rsidR="00325B7E" w:rsidRDefault="009336CA" w:rsidP="009336CA">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 xml:space="preserve">Where possible, we have </w:t>
      </w:r>
      <w:r w:rsidR="00872D25">
        <w:rPr>
          <w:rFonts w:ascii="Arial" w:eastAsia="Times New Roman" w:hAnsi="Arial" w:cs="Arial"/>
          <w:color w:val="000000"/>
          <w:lang w:eastAsia="en-US"/>
        </w:rPr>
        <w:t xml:space="preserve">indicated how long </w:t>
      </w:r>
      <w:r w:rsidR="0000505E">
        <w:rPr>
          <w:rFonts w:ascii="Arial" w:eastAsia="Times New Roman" w:hAnsi="Arial" w:cs="Arial"/>
          <w:color w:val="000000"/>
          <w:lang w:eastAsia="en-US"/>
        </w:rPr>
        <w:t xml:space="preserve">[COMPANY] </w:t>
      </w:r>
      <w:r w:rsidR="00872D25">
        <w:rPr>
          <w:rFonts w:ascii="Arial" w:eastAsia="Times New Roman" w:hAnsi="Arial" w:cs="Arial"/>
          <w:color w:val="000000"/>
          <w:lang w:eastAsia="en-US"/>
        </w:rPr>
        <w:t>should retain identified</w:t>
      </w:r>
      <w:r>
        <w:rPr>
          <w:rFonts w:ascii="Arial" w:eastAsia="Times New Roman" w:hAnsi="Arial" w:cs="Arial"/>
          <w:color w:val="000000"/>
          <w:lang w:eastAsia="en-US"/>
        </w:rPr>
        <w:t xml:space="preserve"> categories, types or items of Employee</w:t>
      </w:r>
      <w:r w:rsidR="00E2649E">
        <w:rPr>
          <w:rFonts w:ascii="Arial" w:eastAsia="Times New Roman" w:hAnsi="Arial" w:cs="Arial"/>
          <w:color w:val="000000"/>
          <w:lang w:eastAsia="en-US"/>
        </w:rPr>
        <w:t xml:space="preserve"> and Job Applicant</w:t>
      </w:r>
      <w:r>
        <w:rPr>
          <w:rFonts w:ascii="Arial" w:eastAsia="Times New Roman" w:hAnsi="Arial" w:cs="Arial"/>
          <w:color w:val="000000"/>
          <w:lang w:eastAsia="en-US"/>
        </w:rPr>
        <w:t xml:space="preserve"> personal data</w:t>
      </w:r>
      <w:r w:rsidR="00872D25">
        <w:rPr>
          <w:rFonts w:ascii="Arial" w:eastAsia="Times New Roman" w:hAnsi="Arial" w:cs="Arial"/>
          <w:color w:val="000000"/>
          <w:lang w:eastAsia="en-US"/>
        </w:rPr>
        <w:t xml:space="preserve"> in the </w:t>
      </w:r>
      <w:r w:rsidR="00EE0EC2" w:rsidRPr="00B92C15">
        <w:rPr>
          <w:rFonts w:ascii="Arial" w:eastAsia="Times New Roman" w:hAnsi="Arial" w:cs="Arial"/>
          <w:color w:val="000000"/>
          <w:lang w:eastAsia="en-US"/>
        </w:rPr>
        <w:t>‘</w:t>
      </w:r>
      <w:r w:rsidR="00872D25" w:rsidRPr="00B92C15">
        <w:rPr>
          <w:rFonts w:ascii="Arial" w:eastAsia="Times New Roman" w:hAnsi="Arial" w:cs="Arial"/>
          <w:b/>
          <w:color w:val="000000"/>
          <w:lang w:eastAsia="en-US"/>
        </w:rPr>
        <w:t>Retention Periods</w:t>
      </w:r>
      <w:r w:rsidR="00EE0EC2">
        <w:rPr>
          <w:rFonts w:ascii="Arial" w:eastAsia="Times New Roman" w:hAnsi="Arial" w:cs="Arial"/>
          <w:color w:val="000000"/>
          <w:lang w:eastAsia="en-US"/>
        </w:rPr>
        <w:t>’</w:t>
      </w:r>
      <w:r>
        <w:rPr>
          <w:rFonts w:ascii="Arial" w:eastAsia="Times New Roman" w:hAnsi="Arial" w:cs="Arial"/>
          <w:color w:val="000000"/>
          <w:lang w:eastAsia="en-US"/>
        </w:rPr>
        <w:t xml:space="preserve"> in the Appendix to this Process.</w:t>
      </w:r>
      <w:r w:rsidR="00143A21">
        <w:rPr>
          <w:rFonts w:ascii="Arial" w:eastAsia="Times New Roman" w:hAnsi="Arial" w:cs="Arial"/>
          <w:color w:val="000000"/>
          <w:lang w:eastAsia="en-US"/>
        </w:rPr>
        <w:t xml:space="preserve"> When deciding on these periods, we </w:t>
      </w:r>
      <w:proofErr w:type="gramStart"/>
      <w:r w:rsidR="00143A21">
        <w:rPr>
          <w:rFonts w:ascii="Arial" w:eastAsia="Times New Roman" w:hAnsi="Arial" w:cs="Arial"/>
          <w:color w:val="000000"/>
          <w:lang w:eastAsia="en-US"/>
        </w:rPr>
        <w:t>took into account</w:t>
      </w:r>
      <w:proofErr w:type="gramEnd"/>
      <w:r w:rsidR="00143A21">
        <w:rPr>
          <w:rFonts w:ascii="Arial" w:eastAsia="Times New Roman" w:hAnsi="Arial" w:cs="Arial"/>
          <w:color w:val="000000"/>
          <w:lang w:eastAsia="en-US"/>
        </w:rPr>
        <w:t xml:space="preserve"> the following</w:t>
      </w:r>
      <w:r w:rsidR="007760CE">
        <w:rPr>
          <w:rFonts w:ascii="Arial" w:eastAsia="Times New Roman" w:hAnsi="Arial" w:cs="Arial"/>
          <w:color w:val="000000"/>
          <w:lang w:eastAsia="en-US"/>
        </w:rPr>
        <w:t xml:space="preserve"> criteria</w:t>
      </w:r>
      <w:r w:rsidR="00143A21">
        <w:rPr>
          <w:rFonts w:ascii="Arial" w:eastAsia="Times New Roman" w:hAnsi="Arial" w:cs="Arial"/>
          <w:color w:val="000000"/>
          <w:lang w:eastAsia="en-US"/>
        </w:rPr>
        <w:t xml:space="preserve"> </w:t>
      </w:r>
      <w:r w:rsidR="007760CE">
        <w:rPr>
          <w:rFonts w:ascii="Arial" w:eastAsia="Times New Roman" w:hAnsi="Arial" w:cs="Arial"/>
          <w:color w:val="000000"/>
          <w:lang w:eastAsia="en-US"/>
        </w:rPr>
        <w:t>(</w:t>
      </w:r>
      <w:r w:rsidR="00EE0EC2">
        <w:rPr>
          <w:rFonts w:ascii="Arial" w:eastAsia="Times New Roman" w:hAnsi="Arial" w:cs="Arial"/>
          <w:color w:val="000000"/>
          <w:lang w:eastAsia="en-US"/>
        </w:rPr>
        <w:t>‘</w:t>
      </w:r>
      <w:r w:rsidR="00143A21" w:rsidRPr="00B92C15">
        <w:rPr>
          <w:rFonts w:ascii="Arial" w:eastAsia="Times New Roman" w:hAnsi="Arial" w:cs="Arial"/>
          <w:b/>
          <w:color w:val="000000"/>
          <w:lang w:eastAsia="en-US"/>
        </w:rPr>
        <w:t>Employee Data Retention Criteria</w:t>
      </w:r>
      <w:r w:rsidR="00EE0EC2">
        <w:rPr>
          <w:rFonts w:ascii="Arial" w:eastAsia="Times New Roman" w:hAnsi="Arial" w:cs="Arial"/>
          <w:color w:val="000000"/>
          <w:lang w:eastAsia="en-US"/>
        </w:rPr>
        <w:t>’</w:t>
      </w:r>
      <w:r w:rsidR="007760CE">
        <w:rPr>
          <w:rFonts w:ascii="Arial" w:eastAsia="Times New Roman" w:hAnsi="Arial" w:cs="Arial"/>
          <w:color w:val="000000"/>
          <w:lang w:eastAsia="en-US"/>
        </w:rPr>
        <w:t>)</w:t>
      </w:r>
      <w:r w:rsidR="00143A21">
        <w:rPr>
          <w:rFonts w:ascii="Arial" w:eastAsia="Times New Roman" w:hAnsi="Arial" w:cs="Arial"/>
          <w:color w:val="000000"/>
          <w:lang w:eastAsia="en-US"/>
        </w:rPr>
        <w:t>:</w:t>
      </w:r>
    </w:p>
    <w:p w14:paraId="5EB51C34" w14:textId="77777777" w:rsidR="00122A31" w:rsidRDefault="00122A31" w:rsidP="009336CA">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014669A2" w14:textId="2132DC1F" w:rsidR="00143A21" w:rsidRPr="00EC43AC" w:rsidRDefault="00143A21" w:rsidP="00143A21">
      <w:pPr>
        <w:numPr>
          <w:ilvl w:val="0"/>
          <w:numId w:val="4"/>
        </w:numPr>
        <w:autoSpaceDE w:val="0"/>
        <w:autoSpaceDN w:val="0"/>
        <w:spacing w:line="276" w:lineRule="auto"/>
        <w:contextualSpacing/>
        <w:jc w:val="both"/>
        <w:rPr>
          <w:rFonts w:ascii="Arial" w:eastAsia="Times New Roman" w:hAnsi="Arial" w:cs="Arial"/>
          <w:i/>
          <w:iCs/>
          <w:color w:val="000000"/>
        </w:rPr>
      </w:pPr>
      <w:r w:rsidRPr="00EC43AC">
        <w:rPr>
          <w:rFonts w:ascii="Arial" w:eastAsia="Times New Roman" w:hAnsi="Arial" w:cs="Arial"/>
          <w:color w:val="000000"/>
        </w:rPr>
        <w:t>the amount, nature, and se</w:t>
      </w:r>
      <w:r>
        <w:rPr>
          <w:rFonts w:ascii="Arial" w:eastAsia="Times New Roman" w:hAnsi="Arial" w:cs="Arial"/>
          <w:color w:val="000000"/>
        </w:rPr>
        <w:t xml:space="preserve">nsitivity of the personal </w:t>
      </w:r>
      <w:proofErr w:type="gramStart"/>
      <w:r>
        <w:rPr>
          <w:rFonts w:ascii="Arial" w:eastAsia="Times New Roman" w:hAnsi="Arial" w:cs="Arial"/>
          <w:color w:val="000000"/>
        </w:rPr>
        <w:t>data</w:t>
      </w:r>
      <w:r w:rsidR="0066361C">
        <w:rPr>
          <w:rFonts w:ascii="Arial" w:eastAsia="Times New Roman" w:hAnsi="Arial" w:cs="Arial"/>
          <w:color w:val="000000"/>
        </w:rPr>
        <w:t>;</w:t>
      </w:r>
      <w:proofErr w:type="gramEnd"/>
    </w:p>
    <w:p w14:paraId="054F118B" w14:textId="45E66C90" w:rsidR="00143A21" w:rsidRPr="00EC43AC" w:rsidRDefault="00143A21" w:rsidP="00143A21">
      <w:pPr>
        <w:numPr>
          <w:ilvl w:val="0"/>
          <w:numId w:val="4"/>
        </w:numPr>
        <w:autoSpaceDE w:val="0"/>
        <w:autoSpaceDN w:val="0"/>
        <w:spacing w:line="276" w:lineRule="auto"/>
        <w:contextualSpacing/>
        <w:jc w:val="both"/>
        <w:rPr>
          <w:rFonts w:ascii="Arial" w:eastAsia="Times New Roman" w:hAnsi="Arial" w:cs="Arial"/>
          <w:i/>
          <w:iCs/>
          <w:color w:val="000000"/>
        </w:rPr>
      </w:pPr>
      <w:r w:rsidRPr="00EC43AC">
        <w:rPr>
          <w:rFonts w:ascii="Arial" w:eastAsia="Times New Roman" w:hAnsi="Arial" w:cs="Arial"/>
          <w:color w:val="000000"/>
        </w:rPr>
        <w:t>the risk of harm from</w:t>
      </w:r>
      <w:r>
        <w:rPr>
          <w:rFonts w:ascii="Arial" w:eastAsia="Times New Roman" w:hAnsi="Arial" w:cs="Arial"/>
          <w:color w:val="000000"/>
        </w:rPr>
        <w:t xml:space="preserve"> unauthorised use or </w:t>
      </w:r>
      <w:proofErr w:type="gramStart"/>
      <w:r>
        <w:rPr>
          <w:rFonts w:ascii="Arial" w:eastAsia="Times New Roman" w:hAnsi="Arial" w:cs="Arial"/>
          <w:color w:val="000000"/>
        </w:rPr>
        <w:t>disclosure</w:t>
      </w:r>
      <w:r w:rsidR="0066361C">
        <w:rPr>
          <w:rFonts w:ascii="Arial" w:eastAsia="Times New Roman" w:hAnsi="Arial" w:cs="Arial"/>
          <w:color w:val="000000"/>
        </w:rPr>
        <w:t>;</w:t>
      </w:r>
      <w:proofErr w:type="gramEnd"/>
    </w:p>
    <w:p w14:paraId="4560C2FC" w14:textId="33DFB252" w:rsidR="00143A21" w:rsidRPr="00EC43AC" w:rsidRDefault="00143A21" w:rsidP="00143A21">
      <w:pPr>
        <w:numPr>
          <w:ilvl w:val="0"/>
          <w:numId w:val="4"/>
        </w:numPr>
        <w:autoSpaceDE w:val="0"/>
        <w:autoSpaceDN w:val="0"/>
        <w:spacing w:line="276" w:lineRule="auto"/>
        <w:contextualSpacing/>
        <w:jc w:val="both"/>
        <w:rPr>
          <w:rFonts w:ascii="Arial" w:eastAsia="Times New Roman" w:hAnsi="Arial" w:cs="Arial"/>
          <w:i/>
          <w:iCs/>
          <w:color w:val="000000"/>
        </w:rPr>
      </w:pPr>
      <w:r>
        <w:rPr>
          <w:rFonts w:ascii="Arial" w:eastAsia="Times New Roman" w:hAnsi="Arial" w:cs="Arial"/>
          <w:color w:val="000000"/>
        </w:rPr>
        <w:lastRenderedPageBreak/>
        <w:t xml:space="preserve">the purposes for which </w:t>
      </w:r>
      <w:r w:rsidRPr="00EC43AC">
        <w:rPr>
          <w:rFonts w:ascii="Arial" w:eastAsia="Times New Roman" w:hAnsi="Arial" w:cs="Arial"/>
          <w:color w:val="000000"/>
        </w:rPr>
        <w:t xml:space="preserve">we </w:t>
      </w:r>
      <w:r>
        <w:rPr>
          <w:rFonts w:ascii="Arial" w:eastAsia="Times New Roman" w:hAnsi="Arial" w:cs="Arial"/>
          <w:color w:val="000000"/>
        </w:rPr>
        <w:t>process</w:t>
      </w:r>
      <w:r w:rsidRPr="00EC43AC">
        <w:rPr>
          <w:rFonts w:ascii="Arial" w:eastAsia="Times New Roman" w:hAnsi="Arial" w:cs="Arial"/>
          <w:color w:val="000000"/>
        </w:rPr>
        <w:t xml:space="preserve"> </w:t>
      </w:r>
      <w:r>
        <w:rPr>
          <w:rFonts w:ascii="Arial" w:eastAsia="Times New Roman" w:hAnsi="Arial" w:cs="Arial"/>
          <w:color w:val="000000"/>
        </w:rPr>
        <w:t>the</w:t>
      </w:r>
      <w:r w:rsidRPr="00EC43AC">
        <w:rPr>
          <w:rFonts w:ascii="Arial" w:eastAsia="Times New Roman" w:hAnsi="Arial" w:cs="Arial"/>
          <w:color w:val="000000"/>
        </w:rPr>
        <w:t xml:space="preserve"> personal data</w:t>
      </w:r>
      <w:r>
        <w:rPr>
          <w:rFonts w:ascii="Arial" w:eastAsia="Times New Roman" w:hAnsi="Arial" w:cs="Arial"/>
          <w:color w:val="000000"/>
        </w:rPr>
        <w:t xml:space="preserve"> and how long we need the particular data to achieve these </w:t>
      </w:r>
      <w:proofErr w:type="gramStart"/>
      <w:r>
        <w:rPr>
          <w:rFonts w:ascii="Arial" w:eastAsia="Times New Roman" w:hAnsi="Arial" w:cs="Arial"/>
          <w:color w:val="000000"/>
        </w:rPr>
        <w:t>purposes</w:t>
      </w:r>
      <w:r w:rsidR="0066361C">
        <w:rPr>
          <w:rFonts w:ascii="Arial" w:eastAsia="Times New Roman" w:hAnsi="Arial" w:cs="Arial"/>
          <w:color w:val="000000"/>
        </w:rPr>
        <w:t>;</w:t>
      </w:r>
      <w:proofErr w:type="gramEnd"/>
    </w:p>
    <w:p w14:paraId="2C251971" w14:textId="27C8BDBF" w:rsidR="00143A21" w:rsidRPr="00EC43AC" w:rsidRDefault="00143A21" w:rsidP="00143A21">
      <w:pPr>
        <w:numPr>
          <w:ilvl w:val="0"/>
          <w:numId w:val="4"/>
        </w:numPr>
        <w:autoSpaceDE w:val="0"/>
        <w:autoSpaceDN w:val="0"/>
        <w:spacing w:line="276" w:lineRule="auto"/>
        <w:contextualSpacing/>
        <w:jc w:val="both"/>
        <w:rPr>
          <w:rFonts w:ascii="Arial" w:eastAsia="Times New Roman" w:hAnsi="Arial" w:cs="Arial"/>
          <w:i/>
          <w:iCs/>
          <w:color w:val="000000"/>
        </w:rPr>
      </w:pPr>
      <w:r>
        <w:rPr>
          <w:rFonts w:ascii="Arial" w:eastAsia="Times New Roman" w:hAnsi="Arial" w:cs="Arial"/>
          <w:color w:val="000000"/>
        </w:rPr>
        <w:t xml:space="preserve">how long the personal data is likely to remain accurate and up to </w:t>
      </w:r>
      <w:proofErr w:type="gramStart"/>
      <w:r>
        <w:rPr>
          <w:rFonts w:ascii="Arial" w:eastAsia="Times New Roman" w:hAnsi="Arial" w:cs="Arial"/>
          <w:color w:val="000000"/>
        </w:rPr>
        <w:t>date</w:t>
      </w:r>
      <w:r w:rsidR="0066361C">
        <w:rPr>
          <w:rFonts w:ascii="Arial" w:eastAsia="Times New Roman" w:hAnsi="Arial" w:cs="Arial"/>
          <w:color w:val="000000"/>
        </w:rPr>
        <w:t>;</w:t>
      </w:r>
      <w:proofErr w:type="gramEnd"/>
      <w:r>
        <w:rPr>
          <w:rFonts w:ascii="Arial" w:eastAsia="Times New Roman" w:hAnsi="Arial" w:cs="Arial"/>
          <w:color w:val="000000"/>
        </w:rPr>
        <w:t xml:space="preserve"> </w:t>
      </w:r>
      <w:r w:rsidRPr="00EC43AC">
        <w:rPr>
          <w:rFonts w:ascii="Arial" w:eastAsia="Times New Roman" w:hAnsi="Arial" w:cs="Arial"/>
          <w:color w:val="000000"/>
        </w:rPr>
        <w:t xml:space="preserve"> </w:t>
      </w:r>
    </w:p>
    <w:p w14:paraId="264DE11D" w14:textId="7B5D90C3" w:rsidR="00143A21" w:rsidRDefault="00143A21" w:rsidP="00143A21">
      <w:pPr>
        <w:widowControl w:val="0"/>
        <w:numPr>
          <w:ilvl w:val="0"/>
          <w:numId w:val="4"/>
        </w:numPr>
        <w:autoSpaceDE w:val="0"/>
        <w:autoSpaceDN w:val="0"/>
        <w:adjustRightInd w:val="0"/>
        <w:spacing w:after="120" w:line="276" w:lineRule="auto"/>
        <w:contextualSpacing/>
        <w:jc w:val="both"/>
        <w:rPr>
          <w:rFonts w:ascii="Arial" w:eastAsia="Times New Roman" w:hAnsi="Arial" w:cs="Arial"/>
          <w:color w:val="000000"/>
          <w:lang w:eastAsia="en-US"/>
        </w:rPr>
      </w:pPr>
      <w:r w:rsidRPr="00325B7E">
        <w:rPr>
          <w:rFonts w:ascii="Arial" w:eastAsia="Times New Roman" w:hAnsi="Arial" w:cs="Arial"/>
          <w:color w:val="000000"/>
        </w:rPr>
        <w:t>for how long the personal data might be relevant to possible future legal claims</w:t>
      </w:r>
      <w:r w:rsidR="00E050FA">
        <w:rPr>
          <w:rFonts w:ascii="Arial" w:eastAsia="Times New Roman" w:hAnsi="Arial" w:cs="Arial"/>
          <w:color w:val="000000"/>
        </w:rPr>
        <w:t xml:space="preserve"> (for more details, see below)</w:t>
      </w:r>
      <w:r w:rsidR="0066361C">
        <w:rPr>
          <w:rFonts w:ascii="Arial" w:eastAsia="Times New Roman" w:hAnsi="Arial" w:cs="Arial"/>
          <w:color w:val="000000"/>
        </w:rPr>
        <w:t>;</w:t>
      </w:r>
      <w:r w:rsidR="0072092F">
        <w:rPr>
          <w:rFonts w:ascii="Arial" w:eastAsia="Times New Roman" w:hAnsi="Arial" w:cs="Arial"/>
          <w:color w:val="000000"/>
        </w:rPr>
        <w:t xml:space="preserve"> and</w:t>
      </w:r>
    </w:p>
    <w:p w14:paraId="14C1DFF1" w14:textId="3F0635F4" w:rsidR="00143A21" w:rsidRDefault="00143A21" w:rsidP="00143A21">
      <w:pPr>
        <w:widowControl w:val="0"/>
        <w:numPr>
          <w:ilvl w:val="0"/>
          <w:numId w:val="4"/>
        </w:numPr>
        <w:autoSpaceDE w:val="0"/>
        <w:autoSpaceDN w:val="0"/>
        <w:adjustRightInd w:val="0"/>
        <w:spacing w:after="120" w:line="276" w:lineRule="auto"/>
        <w:contextualSpacing/>
        <w:jc w:val="both"/>
        <w:rPr>
          <w:rFonts w:ascii="Arial" w:eastAsia="Times New Roman" w:hAnsi="Arial" w:cs="Arial"/>
          <w:color w:val="000000"/>
          <w:lang w:eastAsia="en-US"/>
        </w:rPr>
      </w:pPr>
      <w:r w:rsidRPr="005A7A80">
        <w:rPr>
          <w:rFonts w:ascii="Arial" w:eastAsia="Times New Roman" w:hAnsi="Arial" w:cs="Arial"/>
          <w:color w:val="000000"/>
        </w:rPr>
        <w:t>any applicable legal, accounting, reporting or regulatory requirements that specify how lo</w:t>
      </w:r>
      <w:r w:rsidR="00E050FA">
        <w:rPr>
          <w:rFonts w:ascii="Arial" w:eastAsia="Times New Roman" w:hAnsi="Arial" w:cs="Arial"/>
          <w:color w:val="000000"/>
        </w:rPr>
        <w:t>ng certain records must be kept</w:t>
      </w:r>
      <w:r w:rsidR="001A3CEC">
        <w:rPr>
          <w:rFonts w:ascii="Arial" w:eastAsia="Times New Roman" w:hAnsi="Arial" w:cs="Arial"/>
          <w:color w:val="000000"/>
        </w:rPr>
        <w:t>.</w:t>
      </w:r>
    </w:p>
    <w:p w14:paraId="6CB8E230" w14:textId="77777777" w:rsidR="00143A21" w:rsidRDefault="00143A21" w:rsidP="00143A21">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5F7F60CD" w14:textId="057ED7D6" w:rsidR="00365191" w:rsidRDefault="00143A21" w:rsidP="003F5431">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 xml:space="preserve">We expect you to apply the Retention Periods set out in the Appendix to this Process most of the time. </w:t>
      </w:r>
      <w:r w:rsidR="00571B5A">
        <w:rPr>
          <w:rFonts w:ascii="Arial" w:eastAsia="Times New Roman" w:hAnsi="Arial" w:cs="Arial"/>
          <w:color w:val="000000"/>
          <w:lang w:eastAsia="en-US"/>
        </w:rPr>
        <w:t>However, o</w:t>
      </w:r>
      <w:r w:rsidR="005A7A80">
        <w:rPr>
          <w:rFonts w:ascii="Arial" w:eastAsia="Times New Roman" w:hAnsi="Arial" w:cs="Arial"/>
          <w:color w:val="000000"/>
          <w:lang w:eastAsia="en-US"/>
        </w:rPr>
        <w:t>ccasionally situations may arise which mean that</w:t>
      </w:r>
      <w:r w:rsidR="00571B5A">
        <w:rPr>
          <w:rFonts w:ascii="Arial" w:eastAsia="Times New Roman" w:hAnsi="Arial" w:cs="Arial"/>
          <w:color w:val="000000"/>
          <w:lang w:eastAsia="en-US"/>
        </w:rPr>
        <w:t xml:space="preserve"> you should retain</w:t>
      </w:r>
      <w:r w:rsidR="005A7A80">
        <w:rPr>
          <w:rFonts w:ascii="Arial" w:eastAsia="Times New Roman" w:hAnsi="Arial" w:cs="Arial"/>
          <w:color w:val="000000"/>
          <w:lang w:eastAsia="en-US"/>
        </w:rPr>
        <w:t xml:space="preserve"> Employee </w:t>
      </w:r>
      <w:r w:rsidR="00E2649E">
        <w:rPr>
          <w:rFonts w:ascii="Arial" w:eastAsia="Times New Roman" w:hAnsi="Arial" w:cs="Arial"/>
          <w:color w:val="000000"/>
          <w:lang w:eastAsia="en-US"/>
        </w:rPr>
        <w:t xml:space="preserve">or Job Applicant </w:t>
      </w:r>
      <w:r w:rsidR="005A7A80">
        <w:rPr>
          <w:rFonts w:ascii="Arial" w:eastAsia="Times New Roman" w:hAnsi="Arial" w:cs="Arial"/>
          <w:color w:val="000000"/>
          <w:lang w:eastAsia="en-US"/>
        </w:rPr>
        <w:t xml:space="preserve">personal </w:t>
      </w:r>
      <w:r w:rsidR="003F5431" w:rsidRPr="009D05B5">
        <w:rPr>
          <w:rFonts w:ascii="Arial" w:eastAsia="Times New Roman" w:hAnsi="Arial" w:cs="Arial"/>
          <w:color w:val="000000"/>
          <w:lang w:eastAsia="en-US"/>
        </w:rPr>
        <w:t>data for a longer or shor</w:t>
      </w:r>
      <w:r w:rsidR="005A7A80">
        <w:rPr>
          <w:rFonts w:ascii="Arial" w:eastAsia="Times New Roman" w:hAnsi="Arial" w:cs="Arial"/>
          <w:color w:val="000000"/>
          <w:lang w:eastAsia="en-US"/>
        </w:rPr>
        <w:t>ter period than the applicable Retention P</w:t>
      </w:r>
      <w:r w:rsidR="003F5431" w:rsidRPr="009D05B5">
        <w:rPr>
          <w:rFonts w:ascii="Arial" w:eastAsia="Times New Roman" w:hAnsi="Arial" w:cs="Arial"/>
          <w:color w:val="000000"/>
          <w:lang w:eastAsia="en-US"/>
        </w:rPr>
        <w:t>eriod</w:t>
      </w:r>
      <w:r w:rsidR="005A7A80">
        <w:rPr>
          <w:rFonts w:ascii="Arial" w:eastAsia="Times New Roman" w:hAnsi="Arial" w:cs="Arial"/>
          <w:color w:val="000000"/>
          <w:lang w:eastAsia="en-US"/>
        </w:rPr>
        <w:t xml:space="preserve">, </w:t>
      </w:r>
      <w:proofErr w:type="gramStart"/>
      <w:r w:rsidR="005A7A80">
        <w:rPr>
          <w:rFonts w:ascii="Arial" w:eastAsia="Times New Roman" w:hAnsi="Arial" w:cs="Arial"/>
          <w:color w:val="000000"/>
          <w:lang w:eastAsia="en-US"/>
        </w:rPr>
        <w:t>tak</w:t>
      </w:r>
      <w:r w:rsidR="002F2F1F">
        <w:rPr>
          <w:rFonts w:ascii="Arial" w:eastAsia="Times New Roman" w:hAnsi="Arial" w:cs="Arial"/>
          <w:color w:val="000000"/>
          <w:lang w:eastAsia="en-US"/>
        </w:rPr>
        <w:t>ing</w:t>
      </w:r>
      <w:r w:rsidR="005A7A80">
        <w:rPr>
          <w:rFonts w:ascii="Arial" w:eastAsia="Times New Roman" w:hAnsi="Arial" w:cs="Arial"/>
          <w:color w:val="000000"/>
          <w:lang w:eastAsia="en-US"/>
        </w:rPr>
        <w:t xml:space="preserve"> into account</w:t>
      </w:r>
      <w:proofErr w:type="gramEnd"/>
      <w:r w:rsidR="005A7A80">
        <w:rPr>
          <w:rFonts w:ascii="Arial" w:eastAsia="Times New Roman" w:hAnsi="Arial" w:cs="Arial"/>
          <w:color w:val="000000"/>
          <w:lang w:eastAsia="en-US"/>
        </w:rPr>
        <w:t xml:space="preserve"> the </w:t>
      </w:r>
      <w:r>
        <w:rPr>
          <w:rFonts w:ascii="Arial" w:eastAsia="Times New Roman" w:hAnsi="Arial" w:cs="Arial"/>
          <w:color w:val="000000"/>
          <w:lang w:eastAsia="en-US"/>
        </w:rPr>
        <w:t xml:space="preserve">Employee </w:t>
      </w:r>
      <w:r w:rsidR="006B03E5">
        <w:rPr>
          <w:rFonts w:ascii="Arial" w:eastAsia="Times New Roman" w:hAnsi="Arial" w:cs="Arial"/>
          <w:color w:val="000000"/>
          <w:lang w:eastAsia="en-US"/>
        </w:rPr>
        <w:t>D</w:t>
      </w:r>
      <w:r>
        <w:rPr>
          <w:rFonts w:ascii="Arial" w:eastAsia="Times New Roman" w:hAnsi="Arial" w:cs="Arial"/>
          <w:color w:val="000000"/>
          <w:lang w:eastAsia="en-US"/>
        </w:rPr>
        <w:t>ata Retention C</w:t>
      </w:r>
      <w:r w:rsidR="005A7A80">
        <w:rPr>
          <w:rFonts w:ascii="Arial" w:eastAsia="Times New Roman" w:hAnsi="Arial" w:cs="Arial"/>
          <w:color w:val="000000"/>
          <w:lang w:eastAsia="en-US"/>
        </w:rPr>
        <w:t>riteria listed above. For example:</w:t>
      </w:r>
    </w:p>
    <w:p w14:paraId="315D2FE7" w14:textId="77777777" w:rsidR="00365191" w:rsidRDefault="00365191" w:rsidP="003F5431">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7F5A0760" w14:textId="38B650EF" w:rsidR="005A7A80" w:rsidRDefault="0066361C" w:rsidP="008642E5">
      <w:pPr>
        <w:pStyle w:val="ListParagraph"/>
        <w:numPr>
          <w:ilvl w:val="0"/>
          <w:numId w:val="13"/>
        </w:numPr>
        <w:spacing w:after="120" w:line="276" w:lineRule="auto"/>
        <w:ind w:left="714" w:hanging="357"/>
        <w:jc w:val="both"/>
        <w:rPr>
          <w:rFonts w:ascii="Arial" w:eastAsia="Times New Roman" w:hAnsi="Arial" w:cs="Arial"/>
          <w:color w:val="000000"/>
          <w:lang w:eastAsia="en-US"/>
        </w:rPr>
      </w:pPr>
      <w:r>
        <w:rPr>
          <w:rFonts w:ascii="Arial" w:eastAsia="Times New Roman" w:hAnsi="Arial" w:cs="Arial"/>
          <w:color w:val="000000"/>
          <w:lang w:eastAsia="en-US"/>
        </w:rPr>
        <w:t>T</w:t>
      </w:r>
      <w:r w:rsidR="005A7A80" w:rsidRPr="005A7A80">
        <w:rPr>
          <w:rFonts w:ascii="Arial" w:eastAsia="Times New Roman" w:hAnsi="Arial" w:cs="Arial"/>
          <w:color w:val="000000"/>
          <w:lang w:eastAsia="en-US"/>
        </w:rPr>
        <w:t xml:space="preserve">he </w:t>
      </w:r>
      <w:r w:rsidR="000625A9">
        <w:rPr>
          <w:rFonts w:ascii="Arial" w:eastAsia="Times New Roman" w:hAnsi="Arial" w:cs="Arial"/>
          <w:color w:val="000000"/>
          <w:lang w:eastAsia="en-US"/>
        </w:rPr>
        <w:t>R</w:t>
      </w:r>
      <w:r w:rsidR="005A7A80" w:rsidRPr="005A7A80">
        <w:rPr>
          <w:rFonts w:ascii="Arial" w:eastAsia="Times New Roman" w:hAnsi="Arial" w:cs="Arial"/>
          <w:color w:val="000000"/>
          <w:lang w:eastAsia="en-US"/>
        </w:rPr>
        <w:t xml:space="preserve">etention </w:t>
      </w:r>
      <w:r w:rsidR="000625A9">
        <w:rPr>
          <w:rFonts w:ascii="Arial" w:eastAsia="Times New Roman" w:hAnsi="Arial" w:cs="Arial"/>
          <w:color w:val="000000"/>
          <w:lang w:eastAsia="en-US"/>
        </w:rPr>
        <w:t>P</w:t>
      </w:r>
      <w:r w:rsidR="005A7A80" w:rsidRPr="005A7A80">
        <w:rPr>
          <w:rFonts w:ascii="Arial" w:eastAsia="Times New Roman" w:hAnsi="Arial" w:cs="Arial"/>
          <w:color w:val="000000"/>
          <w:lang w:eastAsia="en-US"/>
        </w:rPr>
        <w:t xml:space="preserve">eriod for records and correspondence relevant to family leave taken </w:t>
      </w:r>
      <w:r w:rsidR="005A7A80">
        <w:rPr>
          <w:rFonts w:ascii="Arial" w:eastAsia="Times New Roman" w:hAnsi="Arial" w:cs="Arial"/>
          <w:color w:val="000000"/>
          <w:lang w:eastAsia="en-US"/>
        </w:rPr>
        <w:t>is [</w:t>
      </w:r>
      <w:r w:rsidR="005A7A80" w:rsidRPr="00122A31">
        <w:rPr>
          <w:rFonts w:ascii="Arial" w:hAnsi="Arial" w:cs="Arial"/>
          <w:i/>
        </w:rPr>
        <w:t>12 months following return to work from applicable leave</w:t>
      </w:r>
      <w:r w:rsidR="005A7A80">
        <w:rPr>
          <w:rFonts w:ascii="Arial" w:hAnsi="Arial" w:cs="Arial"/>
        </w:rPr>
        <w:t>]</w:t>
      </w:r>
      <w:r w:rsidR="0014249E">
        <w:rPr>
          <w:rFonts w:ascii="Arial" w:hAnsi="Arial" w:cs="Arial"/>
        </w:rPr>
        <w:t xml:space="preserve"> </w:t>
      </w:r>
      <w:r w:rsidR="005A7A80" w:rsidRPr="005A7A80">
        <w:rPr>
          <w:rFonts w:ascii="Arial" w:eastAsia="Times New Roman" w:hAnsi="Arial" w:cs="Arial"/>
          <w:color w:val="000000"/>
          <w:lang w:eastAsia="en-US"/>
        </w:rPr>
        <w:t xml:space="preserve">but, if you </w:t>
      </w:r>
      <w:r w:rsidR="00EC4173">
        <w:rPr>
          <w:rFonts w:ascii="Arial" w:eastAsia="Times New Roman" w:hAnsi="Arial" w:cs="Arial"/>
          <w:color w:val="000000"/>
          <w:lang w:eastAsia="en-US"/>
        </w:rPr>
        <w:t>we</w:t>
      </w:r>
      <w:r w:rsidR="005A7A80" w:rsidRPr="005A7A80">
        <w:rPr>
          <w:rFonts w:ascii="Arial" w:eastAsia="Times New Roman" w:hAnsi="Arial" w:cs="Arial"/>
          <w:color w:val="000000"/>
          <w:lang w:eastAsia="en-US"/>
        </w:rPr>
        <w:t>re involved in an ongoing tribunal claim of pregnancy discrimination with a</w:t>
      </w:r>
      <w:r w:rsidR="0014249E">
        <w:rPr>
          <w:rFonts w:ascii="Arial" w:eastAsia="Times New Roman" w:hAnsi="Arial" w:cs="Arial"/>
          <w:color w:val="000000"/>
          <w:lang w:eastAsia="en-US"/>
        </w:rPr>
        <w:t>n</w:t>
      </w:r>
      <w:r w:rsidR="005A7A80" w:rsidRPr="005A7A80">
        <w:rPr>
          <w:rFonts w:ascii="Arial" w:eastAsia="Times New Roman" w:hAnsi="Arial" w:cs="Arial"/>
          <w:color w:val="000000"/>
          <w:lang w:eastAsia="en-US"/>
        </w:rPr>
        <w:t xml:space="preserve"> Employee when the </w:t>
      </w:r>
      <w:r w:rsidR="000625A9">
        <w:rPr>
          <w:rFonts w:ascii="Arial" w:eastAsia="Times New Roman" w:hAnsi="Arial" w:cs="Arial"/>
          <w:color w:val="000000"/>
          <w:lang w:eastAsia="en-US"/>
        </w:rPr>
        <w:t>Retention P</w:t>
      </w:r>
      <w:r w:rsidR="005A7A80" w:rsidRPr="005A7A80">
        <w:rPr>
          <w:rFonts w:ascii="Arial" w:eastAsia="Times New Roman" w:hAnsi="Arial" w:cs="Arial"/>
          <w:color w:val="000000"/>
          <w:lang w:eastAsia="en-US"/>
        </w:rPr>
        <w:t xml:space="preserve">eriod expires, it would clearly be appropriate for you to retain that data for longer.  </w:t>
      </w:r>
    </w:p>
    <w:p w14:paraId="189BF044" w14:textId="77777777" w:rsidR="00365191" w:rsidRDefault="00365191" w:rsidP="00365191">
      <w:pPr>
        <w:pStyle w:val="ListParagraph"/>
        <w:spacing w:after="120" w:line="276" w:lineRule="auto"/>
        <w:ind w:left="714"/>
        <w:rPr>
          <w:rFonts w:ascii="Arial" w:eastAsia="Times New Roman" w:hAnsi="Arial" w:cs="Arial"/>
          <w:color w:val="000000"/>
          <w:lang w:eastAsia="en-US"/>
        </w:rPr>
      </w:pPr>
    </w:p>
    <w:p w14:paraId="04F449B1" w14:textId="12AEC204" w:rsidR="005A7A80" w:rsidRDefault="0066361C" w:rsidP="008642E5">
      <w:pPr>
        <w:pStyle w:val="ListParagraph"/>
        <w:numPr>
          <w:ilvl w:val="0"/>
          <w:numId w:val="13"/>
        </w:numPr>
        <w:spacing w:after="120" w:line="276" w:lineRule="auto"/>
        <w:ind w:left="714" w:hanging="357"/>
        <w:jc w:val="both"/>
        <w:rPr>
          <w:rFonts w:ascii="Arial" w:eastAsia="Times New Roman" w:hAnsi="Arial" w:cs="Arial"/>
          <w:color w:val="000000"/>
          <w:lang w:eastAsia="en-US"/>
        </w:rPr>
      </w:pPr>
      <w:r>
        <w:rPr>
          <w:rFonts w:ascii="Arial" w:eastAsia="Times New Roman" w:hAnsi="Arial" w:cs="Arial"/>
          <w:color w:val="000000"/>
          <w:lang w:eastAsia="en-US"/>
        </w:rPr>
        <w:t>T</w:t>
      </w:r>
      <w:r w:rsidR="005A7A80" w:rsidRPr="005A7A80">
        <w:rPr>
          <w:rFonts w:ascii="Arial" w:eastAsia="Times New Roman" w:hAnsi="Arial" w:cs="Arial"/>
          <w:color w:val="000000"/>
          <w:lang w:eastAsia="en-US"/>
        </w:rPr>
        <w:t xml:space="preserve">he </w:t>
      </w:r>
      <w:r w:rsidR="000625A9">
        <w:rPr>
          <w:rFonts w:ascii="Arial" w:eastAsia="Times New Roman" w:hAnsi="Arial" w:cs="Arial"/>
          <w:color w:val="000000"/>
          <w:lang w:eastAsia="en-US"/>
        </w:rPr>
        <w:t>R</w:t>
      </w:r>
      <w:r w:rsidR="005A7A80" w:rsidRPr="005A7A80">
        <w:rPr>
          <w:rFonts w:ascii="Arial" w:eastAsia="Times New Roman" w:hAnsi="Arial" w:cs="Arial"/>
          <w:color w:val="000000"/>
          <w:lang w:eastAsia="en-US"/>
        </w:rPr>
        <w:t xml:space="preserve">etention </w:t>
      </w:r>
      <w:r w:rsidR="000625A9">
        <w:rPr>
          <w:rFonts w:ascii="Arial" w:eastAsia="Times New Roman" w:hAnsi="Arial" w:cs="Arial"/>
          <w:color w:val="000000"/>
          <w:lang w:eastAsia="en-US"/>
        </w:rPr>
        <w:t>P</w:t>
      </w:r>
      <w:r w:rsidR="005A7A80" w:rsidRPr="005A7A80">
        <w:rPr>
          <w:rFonts w:ascii="Arial" w:eastAsia="Times New Roman" w:hAnsi="Arial" w:cs="Arial"/>
          <w:color w:val="000000"/>
          <w:lang w:eastAsia="en-US"/>
        </w:rPr>
        <w:t>eriod for bank details is [</w:t>
      </w:r>
      <w:r w:rsidR="005A7A80" w:rsidRPr="00122A31">
        <w:rPr>
          <w:rFonts w:ascii="Arial" w:eastAsia="Times New Roman" w:hAnsi="Arial" w:cs="Arial"/>
          <w:i/>
          <w:color w:val="000000"/>
          <w:lang w:eastAsia="en-US"/>
        </w:rPr>
        <w:t>6 months after employment ends</w:t>
      </w:r>
      <w:r w:rsidR="005A7A80" w:rsidRPr="005A7A80">
        <w:rPr>
          <w:rFonts w:ascii="Arial" w:eastAsia="Times New Roman" w:hAnsi="Arial" w:cs="Arial"/>
          <w:color w:val="000000"/>
          <w:lang w:eastAsia="en-US"/>
        </w:rPr>
        <w:t>], but if a</w:t>
      </w:r>
      <w:r w:rsidR="0072092F">
        <w:rPr>
          <w:rFonts w:ascii="Arial" w:eastAsia="Times New Roman" w:hAnsi="Arial" w:cs="Arial"/>
          <w:color w:val="000000"/>
          <w:lang w:eastAsia="en-US"/>
        </w:rPr>
        <w:t xml:space="preserve"> current</w:t>
      </w:r>
      <w:r w:rsidR="002F2F1F">
        <w:rPr>
          <w:rFonts w:ascii="Arial" w:eastAsia="Times New Roman" w:hAnsi="Arial" w:cs="Arial"/>
          <w:color w:val="000000"/>
          <w:lang w:eastAsia="en-US"/>
        </w:rPr>
        <w:t xml:space="preserve"> </w:t>
      </w:r>
      <w:r w:rsidR="0014249E">
        <w:rPr>
          <w:rFonts w:ascii="Arial" w:eastAsia="Times New Roman" w:hAnsi="Arial" w:cs="Arial"/>
          <w:color w:val="000000"/>
          <w:lang w:eastAsia="en-US"/>
        </w:rPr>
        <w:t>E</w:t>
      </w:r>
      <w:r w:rsidR="005A7A80" w:rsidRPr="005A7A80">
        <w:rPr>
          <w:rFonts w:ascii="Arial" w:eastAsia="Times New Roman" w:hAnsi="Arial" w:cs="Arial"/>
          <w:color w:val="000000"/>
          <w:lang w:eastAsia="en-US"/>
        </w:rPr>
        <w:t xml:space="preserve">mployee </w:t>
      </w:r>
      <w:r w:rsidR="0014249E">
        <w:rPr>
          <w:rFonts w:ascii="Arial" w:eastAsia="Times New Roman" w:hAnsi="Arial" w:cs="Arial"/>
          <w:color w:val="000000"/>
          <w:lang w:eastAsia="en-US"/>
        </w:rPr>
        <w:t>switches</w:t>
      </w:r>
      <w:r w:rsidR="005A7A80" w:rsidRPr="005A7A80">
        <w:rPr>
          <w:rFonts w:ascii="Arial" w:eastAsia="Times New Roman" w:hAnsi="Arial" w:cs="Arial"/>
          <w:color w:val="000000"/>
          <w:lang w:eastAsia="en-US"/>
        </w:rPr>
        <w:t xml:space="preserve"> banks and provides new bank details, </w:t>
      </w:r>
      <w:r w:rsidR="001C1611">
        <w:rPr>
          <w:rFonts w:ascii="Arial" w:eastAsia="Times New Roman" w:hAnsi="Arial" w:cs="Arial"/>
          <w:color w:val="000000"/>
          <w:lang w:eastAsia="en-US"/>
        </w:rPr>
        <w:t xml:space="preserve">since </w:t>
      </w:r>
      <w:r w:rsidR="005A7A80" w:rsidRPr="005A7A80">
        <w:rPr>
          <w:rFonts w:ascii="Arial" w:eastAsia="Times New Roman" w:hAnsi="Arial" w:cs="Arial"/>
          <w:color w:val="000000"/>
          <w:lang w:eastAsia="en-US"/>
        </w:rPr>
        <w:t xml:space="preserve">the old bank details </w:t>
      </w:r>
      <w:r w:rsidR="001C1611">
        <w:rPr>
          <w:rFonts w:ascii="Arial" w:eastAsia="Times New Roman" w:hAnsi="Arial" w:cs="Arial"/>
          <w:color w:val="000000"/>
          <w:lang w:eastAsia="en-US"/>
        </w:rPr>
        <w:t xml:space="preserve">have been replaced, they </w:t>
      </w:r>
      <w:r w:rsidR="005A7A80" w:rsidRPr="005A7A80">
        <w:rPr>
          <w:rFonts w:ascii="Arial" w:eastAsia="Times New Roman" w:hAnsi="Arial" w:cs="Arial"/>
          <w:color w:val="000000"/>
          <w:lang w:eastAsia="en-US"/>
        </w:rPr>
        <w:t>should be deleted [</w:t>
      </w:r>
      <w:r w:rsidR="005A7A80" w:rsidRPr="00122A31">
        <w:rPr>
          <w:rFonts w:ascii="Arial" w:eastAsia="Times New Roman" w:hAnsi="Arial" w:cs="Arial"/>
          <w:i/>
          <w:color w:val="000000"/>
          <w:lang w:eastAsia="en-US"/>
        </w:rPr>
        <w:t xml:space="preserve">within </w:t>
      </w:r>
      <w:r w:rsidR="0014249E" w:rsidRPr="00122A31">
        <w:rPr>
          <w:rFonts w:ascii="Arial" w:eastAsia="Times New Roman" w:hAnsi="Arial" w:cs="Arial"/>
          <w:i/>
          <w:color w:val="000000"/>
          <w:lang w:eastAsia="en-US"/>
        </w:rPr>
        <w:t>6</w:t>
      </w:r>
      <w:r w:rsidR="005A7A80" w:rsidRPr="00122A31">
        <w:rPr>
          <w:rFonts w:ascii="Arial" w:eastAsia="Times New Roman" w:hAnsi="Arial" w:cs="Arial"/>
          <w:i/>
          <w:color w:val="000000"/>
          <w:lang w:eastAsia="en-US"/>
        </w:rPr>
        <w:t xml:space="preserve"> months</w:t>
      </w:r>
      <w:r w:rsidR="005A7A80" w:rsidRPr="005A7A80">
        <w:rPr>
          <w:rFonts w:ascii="Arial" w:eastAsia="Times New Roman" w:hAnsi="Arial" w:cs="Arial"/>
          <w:color w:val="000000"/>
          <w:lang w:eastAsia="en-US"/>
        </w:rPr>
        <w:t xml:space="preserve">] </w:t>
      </w:r>
      <w:r w:rsidR="0014249E">
        <w:rPr>
          <w:rFonts w:ascii="Arial" w:eastAsia="Times New Roman" w:hAnsi="Arial" w:cs="Arial"/>
          <w:color w:val="000000"/>
          <w:lang w:eastAsia="en-US"/>
        </w:rPr>
        <w:t>following</w:t>
      </w:r>
      <w:r w:rsidR="005A7A80" w:rsidRPr="005A7A80">
        <w:rPr>
          <w:rFonts w:ascii="Arial" w:eastAsia="Times New Roman" w:hAnsi="Arial" w:cs="Arial"/>
          <w:color w:val="000000"/>
          <w:lang w:eastAsia="en-US"/>
        </w:rPr>
        <w:t xml:space="preserve"> the change. </w:t>
      </w:r>
    </w:p>
    <w:p w14:paraId="14E14791" w14:textId="77777777" w:rsidR="00E2649E" w:rsidRPr="00B10D33" w:rsidRDefault="00E2649E" w:rsidP="00B10D33">
      <w:pPr>
        <w:pStyle w:val="ListParagraph"/>
        <w:rPr>
          <w:rFonts w:ascii="Arial" w:eastAsia="Times New Roman" w:hAnsi="Arial" w:cs="Arial"/>
          <w:color w:val="000000"/>
          <w:lang w:eastAsia="en-US"/>
        </w:rPr>
      </w:pPr>
    </w:p>
    <w:p w14:paraId="2BDB3DDE" w14:textId="72B98FE2" w:rsidR="00E2649E" w:rsidRPr="0027064E" w:rsidRDefault="0066361C" w:rsidP="008642E5">
      <w:pPr>
        <w:pStyle w:val="ListParagraph"/>
        <w:numPr>
          <w:ilvl w:val="0"/>
          <w:numId w:val="13"/>
        </w:numPr>
        <w:spacing w:after="120" w:line="276" w:lineRule="auto"/>
        <w:ind w:left="714" w:hanging="357"/>
        <w:jc w:val="both"/>
        <w:rPr>
          <w:rFonts w:ascii="Arial" w:eastAsia="Times New Roman" w:hAnsi="Arial" w:cs="Arial"/>
          <w:color w:val="000000"/>
          <w:lang w:eastAsia="en-US"/>
        </w:rPr>
      </w:pPr>
      <w:r>
        <w:rPr>
          <w:rFonts w:ascii="Arial" w:eastAsia="Times New Roman" w:hAnsi="Arial" w:cs="Arial"/>
          <w:color w:val="000000"/>
          <w:lang w:eastAsia="en-US"/>
        </w:rPr>
        <w:t>T</w:t>
      </w:r>
      <w:r w:rsidR="00E2649E">
        <w:rPr>
          <w:rFonts w:ascii="Arial" w:eastAsia="Times New Roman" w:hAnsi="Arial" w:cs="Arial"/>
          <w:color w:val="000000"/>
          <w:lang w:eastAsia="en-US"/>
        </w:rPr>
        <w:t xml:space="preserve">he Retention Period for </w:t>
      </w:r>
      <w:r w:rsidR="00B10D33">
        <w:rPr>
          <w:rFonts w:ascii="Arial" w:eastAsia="Times New Roman" w:hAnsi="Arial" w:cs="Arial"/>
          <w:color w:val="000000"/>
          <w:lang w:eastAsia="en-US"/>
        </w:rPr>
        <w:t xml:space="preserve">all </w:t>
      </w:r>
      <w:r w:rsidR="00E2649E">
        <w:rPr>
          <w:rFonts w:ascii="Arial" w:eastAsia="Times New Roman" w:hAnsi="Arial" w:cs="Arial"/>
          <w:color w:val="000000"/>
          <w:lang w:eastAsia="en-US"/>
        </w:rPr>
        <w:t>Job Applicant personal data is [</w:t>
      </w:r>
      <w:r w:rsidR="00E2649E" w:rsidRPr="00B92C15">
        <w:rPr>
          <w:rFonts w:ascii="Arial" w:eastAsia="Times New Roman" w:hAnsi="Arial" w:cs="Arial"/>
          <w:i/>
          <w:color w:val="000000"/>
          <w:lang w:eastAsia="en-US"/>
        </w:rPr>
        <w:t>6 months</w:t>
      </w:r>
      <w:r w:rsidR="00E2649E">
        <w:rPr>
          <w:rFonts w:ascii="Arial" w:eastAsia="Times New Roman" w:hAnsi="Arial" w:cs="Arial"/>
          <w:color w:val="000000"/>
          <w:lang w:eastAsia="en-US"/>
        </w:rPr>
        <w:t xml:space="preserve">] after you have informed </w:t>
      </w:r>
      <w:r w:rsidR="0069769D">
        <w:rPr>
          <w:rFonts w:ascii="Arial" w:eastAsia="Times New Roman" w:hAnsi="Arial" w:cs="Arial"/>
          <w:color w:val="000000"/>
          <w:lang w:eastAsia="en-US"/>
        </w:rPr>
        <w:t>a</w:t>
      </w:r>
      <w:r w:rsidR="00E2649E">
        <w:rPr>
          <w:rFonts w:ascii="Arial" w:eastAsia="Times New Roman" w:hAnsi="Arial" w:cs="Arial"/>
          <w:color w:val="000000"/>
          <w:lang w:eastAsia="en-US"/>
        </w:rPr>
        <w:t xml:space="preserve"> Job Applicant </w:t>
      </w:r>
      <w:r w:rsidR="0069769D">
        <w:rPr>
          <w:rFonts w:ascii="Arial" w:eastAsia="Times New Roman" w:hAnsi="Arial" w:cs="Arial"/>
          <w:color w:val="000000"/>
          <w:lang w:eastAsia="en-US"/>
        </w:rPr>
        <w:t xml:space="preserve">that their application has been unsuccessful but, if the Job Applicant </w:t>
      </w:r>
      <w:r w:rsidR="00B37AB2">
        <w:rPr>
          <w:rFonts w:ascii="Arial" w:eastAsia="Times New Roman" w:hAnsi="Arial" w:cs="Arial"/>
          <w:color w:val="000000"/>
          <w:lang w:eastAsia="en-US"/>
        </w:rPr>
        <w:t xml:space="preserve">were to </w:t>
      </w:r>
      <w:r w:rsidR="00445BA0">
        <w:rPr>
          <w:rFonts w:ascii="Arial" w:eastAsia="Times New Roman" w:hAnsi="Arial" w:cs="Arial"/>
          <w:color w:val="000000"/>
          <w:lang w:eastAsia="en-US"/>
        </w:rPr>
        <w:t>lodge a tribunal claim</w:t>
      </w:r>
      <w:r w:rsidR="0069769D">
        <w:rPr>
          <w:rFonts w:ascii="Arial" w:eastAsia="Times New Roman" w:hAnsi="Arial" w:cs="Arial"/>
          <w:color w:val="000000"/>
          <w:lang w:eastAsia="en-US"/>
        </w:rPr>
        <w:t xml:space="preserve"> alleging that the interview panel was biased against them due to their race</w:t>
      </w:r>
      <w:r w:rsidR="00445BA0">
        <w:rPr>
          <w:rFonts w:ascii="Arial" w:eastAsia="Times New Roman" w:hAnsi="Arial" w:cs="Arial"/>
          <w:color w:val="000000"/>
          <w:lang w:eastAsia="en-US"/>
        </w:rPr>
        <w:t>, it would be appropriate to retain their personal data for longer so that you can properly defend the claim.</w:t>
      </w:r>
    </w:p>
    <w:p w14:paraId="2F5E2085" w14:textId="77777777" w:rsidR="003461ED" w:rsidRDefault="003461ED" w:rsidP="0096603A">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5FCE3B0B" w14:textId="7B6D6D9A" w:rsidR="00516A93" w:rsidRDefault="00516A93" w:rsidP="00E03271">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sidRPr="00516A93">
        <w:rPr>
          <w:rFonts w:ascii="Arial" w:eastAsia="Times New Roman" w:hAnsi="Arial" w:cs="Arial"/>
          <w:color w:val="000000"/>
          <w:lang w:eastAsia="en-US"/>
        </w:rPr>
        <w:t xml:space="preserve">Employee or Job Applicant personal data may also be retained for a longer or shorter period than the applicable Retention Periods where it is held on </w:t>
      </w:r>
      <w:r w:rsidR="00BE140D">
        <w:rPr>
          <w:rFonts w:ascii="Arial" w:eastAsia="Times New Roman" w:hAnsi="Arial" w:cs="Arial"/>
          <w:color w:val="000000"/>
          <w:lang w:eastAsia="en-US"/>
        </w:rPr>
        <w:t xml:space="preserve">IT </w:t>
      </w:r>
      <w:r w:rsidRPr="00516A93">
        <w:rPr>
          <w:rFonts w:ascii="Arial" w:eastAsia="Times New Roman" w:hAnsi="Arial" w:cs="Arial"/>
          <w:color w:val="000000"/>
          <w:lang w:eastAsia="en-US"/>
        </w:rPr>
        <w:t xml:space="preserve">back-up data sets that are produced for disaster recovery purposes. This is because it may not be possible to apply the Retention Periods to individual records without erasing the whole back-up data set. [Back-up data sets are generally retained for up to </w:t>
      </w:r>
      <w:r w:rsidR="006416A9">
        <w:rPr>
          <w:rFonts w:ascii="Arial" w:eastAsia="Times New Roman" w:hAnsi="Arial" w:cs="Arial"/>
          <w:color w:val="000000"/>
          <w:lang w:eastAsia="en-US"/>
        </w:rPr>
        <w:t>[</w:t>
      </w:r>
      <w:r w:rsidRPr="00516A93">
        <w:rPr>
          <w:rFonts w:ascii="Arial" w:eastAsia="Times New Roman" w:hAnsi="Arial" w:cs="Arial"/>
          <w:color w:val="000000"/>
          <w:lang w:eastAsia="en-US"/>
        </w:rPr>
        <w:t>3 years</w:t>
      </w:r>
      <w:r w:rsidR="006416A9">
        <w:rPr>
          <w:rFonts w:ascii="Arial" w:eastAsia="Times New Roman" w:hAnsi="Arial" w:cs="Arial"/>
          <w:color w:val="000000"/>
          <w:lang w:eastAsia="en-US"/>
        </w:rPr>
        <w:t>]</w:t>
      </w:r>
      <w:r w:rsidRPr="00516A93">
        <w:rPr>
          <w:rFonts w:ascii="Arial" w:eastAsia="Times New Roman" w:hAnsi="Arial" w:cs="Arial"/>
          <w:color w:val="000000"/>
          <w:lang w:eastAsia="en-US"/>
        </w:rPr>
        <w:t xml:space="preserve"> for disaster recovery purposes.]</w:t>
      </w:r>
    </w:p>
    <w:p w14:paraId="419ED4E8" w14:textId="77777777" w:rsidR="00516A93" w:rsidRDefault="00516A93" w:rsidP="00E03271">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56A201AA" w14:textId="1B2D8A85" w:rsidR="00E03271" w:rsidRPr="002008F4" w:rsidRDefault="00143A21" w:rsidP="00E03271">
      <w:pPr>
        <w:widowControl w:val="0"/>
        <w:autoSpaceDE w:val="0"/>
        <w:autoSpaceDN w:val="0"/>
        <w:adjustRightInd w:val="0"/>
        <w:spacing w:after="120" w:line="276" w:lineRule="auto"/>
        <w:contextualSpacing/>
        <w:jc w:val="both"/>
        <w:rPr>
          <w:rFonts w:ascii="Arial" w:eastAsia="Times New Roman" w:hAnsi="Arial" w:cs="Arial"/>
          <w:b/>
          <w:color w:val="000000"/>
          <w:lang w:eastAsia="en-US"/>
        </w:rPr>
      </w:pPr>
      <w:r>
        <w:rPr>
          <w:rFonts w:ascii="Arial" w:eastAsia="Times New Roman" w:hAnsi="Arial" w:cs="Arial"/>
          <w:color w:val="000000"/>
          <w:lang w:eastAsia="en-US"/>
        </w:rPr>
        <w:t>Where no Retention Period is specified for a particular category, type or item</w:t>
      </w:r>
      <w:r w:rsidRPr="00EC43AC">
        <w:rPr>
          <w:rFonts w:ascii="Arial" w:eastAsia="Times New Roman" w:hAnsi="Arial" w:cs="Arial"/>
          <w:color w:val="000000"/>
          <w:lang w:eastAsia="en-US"/>
        </w:rPr>
        <w:t xml:space="preserve"> of </w:t>
      </w:r>
      <w:r>
        <w:rPr>
          <w:rFonts w:ascii="Arial" w:eastAsia="Times New Roman" w:hAnsi="Arial" w:cs="Arial"/>
          <w:color w:val="000000"/>
          <w:lang w:eastAsia="en-US"/>
        </w:rPr>
        <w:t xml:space="preserve">Employee </w:t>
      </w:r>
      <w:r w:rsidRPr="00EC43AC">
        <w:rPr>
          <w:rFonts w:ascii="Arial" w:eastAsia="Times New Roman" w:hAnsi="Arial" w:cs="Arial"/>
          <w:color w:val="000000"/>
          <w:lang w:eastAsia="en-US"/>
        </w:rPr>
        <w:t>personal data</w:t>
      </w:r>
      <w:r w:rsidR="00D147E7">
        <w:rPr>
          <w:rFonts w:ascii="Arial" w:eastAsia="Times New Roman" w:hAnsi="Arial" w:cs="Arial"/>
          <w:color w:val="000000"/>
          <w:lang w:eastAsia="en-US"/>
        </w:rPr>
        <w:t xml:space="preserve"> (</w:t>
      </w:r>
      <w:proofErr w:type="gramStart"/>
      <w:r w:rsidR="00D147E7">
        <w:rPr>
          <w:rFonts w:ascii="Arial" w:eastAsia="Times New Roman" w:hAnsi="Arial" w:cs="Arial"/>
          <w:color w:val="000000"/>
          <w:lang w:eastAsia="en-US"/>
        </w:rPr>
        <w:t>i.e.</w:t>
      </w:r>
      <w:proofErr w:type="gramEnd"/>
      <w:r w:rsidR="00D147E7">
        <w:rPr>
          <w:rFonts w:ascii="Arial" w:eastAsia="Times New Roman" w:hAnsi="Arial" w:cs="Arial"/>
          <w:color w:val="000000"/>
          <w:lang w:eastAsia="en-US"/>
        </w:rPr>
        <w:t xml:space="preserve"> we have provided that it will be assessed on a case by case basis)</w:t>
      </w:r>
      <w:r>
        <w:rPr>
          <w:rFonts w:ascii="Arial" w:eastAsia="Times New Roman" w:hAnsi="Arial" w:cs="Arial"/>
          <w:color w:val="000000"/>
          <w:lang w:eastAsia="en-US"/>
        </w:rPr>
        <w:t xml:space="preserve">, the appropriate period should be decided by considering the Employee Data Retention Criteria. Sometimes you may also find it a helpful starting point to look at the </w:t>
      </w:r>
      <w:r w:rsidR="003461ED">
        <w:rPr>
          <w:rFonts w:ascii="Arial" w:eastAsia="Times New Roman" w:hAnsi="Arial" w:cs="Arial"/>
          <w:iCs/>
          <w:color w:val="000000"/>
        </w:rPr>
        <w:t xml:space="preserve">indicative ‘long-stop’ </w:t>
      </w:r>
      <w:r w:rsidR="00D147E7">
        <w:rPr>
          <w:rFonts w:ascii="Arial" w:eastAsia="Times New Roman" w:hAnsi="Arial" w:cs="Arial"/>
          <w:iCs/>
          <w:color w:val="000000"/>
        </w:rPr>
        <w:t>Guideline Retention Period</w:t>
      </w:r>
      <w:r w:rsidR="003461ED">
        <w:rPr>
          <w:rFonts w:ascii="Arial" w:eastAsia="Times New Roman" w:hAnsi="Arial" w:cs="Arial"/>
          <w:iCs/>
          <w:color w:val="000000"/>
        </w:rPr>
        <w:t xml:space="preserve"> for </w:t>
      </w:r>
      <w:r w:rsidR="00122A31">
        <w:rPr>
          <w:rFonts w:ascii="Arial" w:eastAsia="Times New Roman" w:hAnsi="Arial" w:cs="Arial"/>
          <w:iCs/>
          <w:color w:val="000000"/>
        </w:rPr>
        <w:t>the relevant broad category</w:t>
      </w:r>
      <w:r w:rsidR="003461ED">
        <w:rPr>
          <w:rFonts w:ascii="Arial" w:eastAsia="Times New Roman" w:hAnsi="Arial" w:cs="Arial"/>
          <w:iCs/>
          <w:color w:val="000000"/>
        </w:rPr>
        <w:t xml:space="preserve"> of Employee personal data</w:t>
      </w:r>
      <w:r w:rsidR="00122A31">
        <w:rPr>
          <w:rFonts w:ascii="Arial" w:eastAsia="Times New Roman" w:hAnsi="Arial" w:cs="Arial"/>
          <w:iCs/>
          <w:color w:val="000000"/>
        </w:rPr>
        <w:t xml:space="preserve"> that is</w:t>
      </w:r>
      <w:r>
        <w:rPr>
          <w:rFonts w:ascii="Arial" w:eastAsia="Times New Roman" w:hAnsi="Arial" w:cs="Arial"/>
          <w:iCs/>
          <w:color w:val="000000"/>
        </w:rPr>
        <w:t xml:space="preserve"> set out in the Employee Privacy Notice</w:t>
      </w:r>
      <w:r w:rsidR="00E03271">
        <w:rPr>
          <w:rFonts w:ascii="Arial" w:eastAsia="Times New Roman" w:hAnsi="Arial" w:cs="Arial"/>
          <w:iCs/>
          <w:color w:val="000000"/>
        </w:rPr>
        <w:t xml:space="preserve"> </w:t>
      </w:r>
      <w:r w:rsidR="00E03271">
        <w:rPr>
          <w:rFonts w:ascii="Arial" w:eastAsia="Times New Roman" w:hAnsi="Arial" w:cs="Arial"/>
          <w:color w:val="000000"/>
          <w:lang w:eastAsia="en-US"/>
        </w:rPr>
        <w:t>[</w:t>
      </w:r>
      <w:r w:rsidR="00E03271" w:rsidRPr="00143A21">
        <w:rPr>
          <w:rFonts w:ascii="Arial" w:eastAsia="Times New Roman" w:hAnsi="Arial" w:cs="Arial"/>
          <w:i/>
          <w:color w:val="000000"/>
          <w:lang w:eastAsia="en-US"/>
        </w:rPr>
        <w:t>available here: LINK</w:t>
      </w:r>
      <w:r w:rsidR="00E03271">
        <w:rPr>
          <w:rFonts w:ascii="Arial" w:eastAsia="Times New Roman" w:hAnsi="Arial" w:cs="Arial"/>
          <w:color w:val="000000"/>
          <w:lang w:eastAsia="en-US"/>
        </w:rPr>
        <w:t>]</w:t>
      </w:r>
      <w:r w:rsidR="003461ED" w:rsidRPr="00DE21E4">
        <w:rPr>
          <w:rFonts w:ascii="Arial" w:eastAsia="Times New Roman" w:hAnsi="Arial" w:cs="Arial"/>
          <w:iCs/>
          <w:color w:val="000000"/>
        </w:rPr>
        <w:t>.</w:t>
      </w:r>
      <w:r w:rsidR="003461ED" w:rsidRPr="00DE21E4">
        <w:rPr>
          <w:rFonts w:ascii="Arial" w:eastAsia="Times New Roman" w:hAnsi="Arial" w:cs="Arial"/>
          <w:iCs/>
        </w:rPr>
        <w:t xml:space="preserve"> </w:t>
      </w:r>
      <w:r w:rsidR="00E03271">
        <w:rPr>
          <w:rFonts w:ascii="Arial" w:eastAsia="Times New Roman" w:hAnsi="Arial" w:cs="Arial"/>
          <w:iCs/>
        </w:rPr>
        <w:t xml:space="preserve">(For more detail, see </w:t>
      </w:r>
      <w:r w:rsidR="0048155D" w:rsidRPr="0048155D">
        <w:rPr>
          <w:rFonts w:ascii="Arial" w:eastAsia="Times New Roman" w:hAnsi="Arial" w:cs="Arial"/>
          <w:b/>
          <w:iCs/>
        </w:rPr>
        <w:t>W</w:t>
      </w:r>
      <w:r w:rsidR="00E03271">
        <w:rPr>
          <w:rFonts w:ascii="Arial" w:eastAsia="Times New Roman" w:hAnsi="Arial" w:cs="Arial"/>
          <w:b/>
          <w:color w:val="000000"/>
          <w:lang w:eastAsia="en-US"/>
        </w:rPr>
        <w:t xml:space="preserve">hy are the retention periods in the </w:t>
      </w:r>
      <w:r w:rsidR="00E03271" w:rsidRPr="002008F4">
        <w:rPr>
          <w:rFonts w:ascii="Arial" w:eastAsia="Times New Roman" w:hAnsi="Arial" w:cs="Arial"/>
          <w:b/>
          <w:color w:val="000000"/>
          <w:lang w:eastAsia="en-US"/>
        </w:rPr>
        <w:t>Employee Privacy Notice</w:t>
      </w:r>
      <w:r w:rsidR="00E03271">
        <w:rPr>
          <w:rFonts w:ascii="Arial" w:eastAsia="Times New Roman" w:hAnsi="Arial" w:cs="Arial"/>
          <w:b/>
          <w:color w:val="000000"/>
          <w:lang w:eastAsia="en-US"/>
        </w:rPr>
        <w:t xml:space="preserve"> longer?</w:t>
      </w:r>
      <w:r w:rsidR="00E03271" w:rsidRPr="006B03E5">
        <w:rPr>
          <w:rFonts w:ascii="Arial" w:eastAsia="Times New Roman" w:hAnsi="Arial" w:cs="Arial"/>
          <w:color w:val="000000"/>
          <w:lang w:eastAsia="en-US"/>
        </w:rPr>
        <w:t>)</w:t>
      </w:r>
    </w:p>
    <w:p w14:paraId="286F84A8" w14:textId="77777777" w:rsidR="00143A21" w:rsidRDefault="00143A21" w:rsidP="0096603A">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25A11AFB" w14:textId="3D27C3CB" w:rsidR="0096603A" w:rsidRDefault="0096603A" w:rsidP="0096603A">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If you are unsure</w:t>
      </w:r>
      <w:r w:rsidR="003F5431">
        <w:rPr>
          <w:rFonts w:ascii="Arial" w:eastAsia="Times New Roman" w:hAnsi="Arial" w:cs="Arial"/>
          <w:color w:val="000000"/>
          <w:lang w:eastAsia="en-US"/>
        </w:rPr>
        <w:t xml:space="preserve"> of the appropriate retention period</w:t>
      </w:r>
      <w:r w:rsidR="002008F4">
        <w:rPr>
          <w:rFonts w:ascii="Arial" w:eastAsia="Times New Roman" w:hAnsi="Arial" w:cs="Arial"/>
          <w:color w:val="000000"/>
          <w:lang w:eastAsia="en-US"/>
        </w:rPr>
        <w:t xml:space="preserve"> </w:t>
      </w:r>
      <w:proofErr w:type="gramStart"/>
      <w:r w:rsidR="002008F4">
        <w:rPr>
          <w:rFonts w:ascii="Arial" w:eastAsia="Times New Roman" w:hAnsi="Arial" w:cs="Arial"/>
          <w:color w:val="000000"/>
          <w:lang w:eastAsia="en-US"/>
        </w:rPr>
        <w:t>in a given</w:t>
      </w:r>
      <w:proofErr w:type="gramEnd"/>
      <w:r w:rsidR="002008F4">
        <w:rPr>
          <w:rFonts w:ascii="Arial" w:eastAsia="Times New Roman" w:hAnsi="Arial" w:cs="Arial"/>
          <w:color w:val="000000"/>
          <w:lang w:eastAsia="en-US"/>
        </w:rPr>
        <w:t xml:space="preserve"> circumstance</w:t>
      </w:r>
      <w:r>
        <w:rPr>
          <w:rFonts w:ascii="Arial" w:eastAsia="Times New Roman" w:hAnsi="Arial" w:cs="Arial"/>
          <w:color w:val="000000"/>
          <w:lang w:eastAsia="en-US"/>
        </w:rPr>
        <w:t>,</w:t>
      </w:r>
      <w:r w:rsidR="003461ED">
        <w:rPr>
          <w:rFonts w:ascii="Arial" w:eastAsia="Times New Roman" w:hAnsi="Arial" w:cs="Arial"/>
          <w:color w:val="000000"/>
          <w:lang w:eastAsia="en-US"/>
        </w:rPr>
        <w:t xml:space="preserve"> and/or are </w:t>
      </w:r>
      <w:r w:rsidR="003461ED">
        <w:rPr>
          <w:rFonts w:ascii="Arial" w:eastAsia="Times New Roman" w:hAnsi="Arial" w:cs="Arial"/>
          <w:color w:val="000000"/>
          <w:lang w:eastAsia="en-US"/>
        </w:rPr>
        <w:lastRenderedPageBreak/>
        <w:t>considering departing from the Retention Periods,</w:t>
      </w:r>
      <w:r>
        <w:rPr>
          <w:rFonts w:ascii="Arial" w:eastAsia="Times New Roman" w:hAnsi="Arial" w:cs="Arial"/>
          <w:color w:val="000000"/>
          <w:lang w:eastAsia="en-US"/>
        </w:rPr>
        <w:t xml:space="preserve"> you </w:t>
      </w:r>
      <w:r w:rsidR="002008F4">
        <w:rPr>
          <w:rFonts w:ascii="Arial" w:eastAsia="Times New Roman" w:hAnsi="Arial" w:cs="Arial"/>
          <w:color w:val="000000"/>
          <w:lang w:eastAsia="en-US"/>
        </w:rPr>
        <w:t xml:space="preserve">should </w:t>
      </w:r>
      <w:r>
        <w:rPr>
          <w:rFonts w:ascii="Arial" w:eastAsia="Times New Roman" w:hAnsi="Arial" w:cs="Arial"/>
          <w:color w:val="000000"/>
          <w:lang w:eastAsia="en-US"/>
        </w:rPr>
        <w:t>contact [</w:t>
      </w:r>
      <w:r w:rsidRPr="0014249E">
        <w:rPr>
          <w:rFonts w:ascii="Arial" w:eastAsia="Times New Roman" w:hAnsi="Arial" w:cs="Arial"/>
          <w:color w:val="000000"/>
          <w:lang w:eastAsia="en-US"/>
        </w:rPr>
        <w:t>the Data Protection Officer/Data Protection Team/HR Data Protection Lead</w:t>
      </w:r>
      <w:r>
        <w:rPr>
          <w:rFonts w:ascii="Arial" w:eastAsia="Times New Roman" w:hAnsi="Arial" w:cs="Arial"/>
          <w:color w:val="000000"/>
          <w:lang w:eastAsia="en-US"/>
        </w:rPr>
        <w:t>] for guidance, via [</w:t>
      </w:r>
      <w:r>
        <w:rPr>
          <w:rFonts w:ascii="Arial" w:eastAsia="Times New Roman" w:hAnsi="Arial" w:cs="Arial"/>
          <w:i/>
          <w:color w:val="000000"/>
          <w:lang w:eastAsia="en-US"/>
        </w:rPr>
        <w:t>insert contact details</w:t>
      </w:r>
      <w:r>
        <w:rPr>
          <w:rFonts w:ascii="Arial" w:eastAsia="Times New Roman" w:hAnsi="Arial" w:cs="Arial"/>
          <w:color w:val="000000"/>
          <w:lang w:eastAsia="en-US"/>
        </w:rPr>
        <w:t>].</w:t>
      </w:r>
    </w:p>
    <w:p w14:paraId="10FB9D55" w14:textId="77777777" w:rsidR="00461927" w:rsidRDefault="00461927" w:rsidP="004C51DD">
      <w:pPr>
        <w:widowControl w:val="0"/>
        <w:autoSpaceDE w:val="0"/>
        <w:autoSpaceDN w:val="0"/>
        <w:adjustRightInd w:val="0"/>
        <w:spacing w:after="120" w:line="276" w:lineRule="auto"/>
        <w:contextualSpacing/>
        <w:jc w:val="both"/>
        <w:rPr>
          <w:rFonts w:ascii="Arial" w:eastAsia="Times New Roman" w:hAnsi="Arial" w:cs="Arial"/>
          <w:b/>
          <w:color w:val="000000"/>
          <w:sz w:val="24"/>
          <w:szCs w:val="24"/>
          <w:lang w:eastAsia="en-US"/>
        </w:rPr>
      </w:pPr>
    </w:p>
    <w:p w14:paraId="1FCF8BDD" w14:textId="77777777" w:rsidR="00461927" w:rsidRPr="00E03271" w:rsidRDefault="00461927" w:rsidP="00461927">
      <w:pPr>
        <w:widowControl w:val="0"/>
        <w:autoSpaceDE w:val="0"/>
        <w:autoSpaceDN w:val="0"/>
        <w:adjustRightInd w:val="0"/>
        <w:spacing w:after="120" w:line="276" w:lineRule="auto"/>
        <w:contextualSpacing/>
        <w:jc w:val="both"/>
        <w:rPr>
          <w:rFonts w:ascii="Arial" w:eastAsia="Times New Roman" w:hAnsi="Arial" w:cs="Arial"/>
          <w:b/>
          <w:color w:val="000000"/>
          <w:sz w:val="24"/>
          <w:szCs w:val="24"/>
          <w:lang w:eastAsia="en-US"/>
        </w:rPr>
      </w:pPr>
      <w:r w:rsidRPr="00E03271">
        <w:rPr>
          <w:rFonts w:ascii="Arial" w:eastAsia="Times New Roman" w:hAnsi="Arial" w:cs="Arial"/>
          <w:b/>
          <w:color w:val="000000"/>
          <w:sz w:val="24"/>
          <w:szCs w:val="24"/>
          <w:lang w:eastAsia="en-US"/>
        </w:rPr>
        <w:t>Why are the retention periods in the Employee Privacy Notice longer?</w:t>
      </w:r>
    </w:p>
    <w:p w14:paraId="783569C9" w14:textId="77777777" w:rsidR="00461927" w:rsidRDefault="00461927" w:rsidP="00461927">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34282F51" w14:textId="12BC79DA" w:rsidR="00461927" w:rsidRDefault="00461927" w:rsidP="00461927">
      <w:pPr>
        <w:autoSpaceDE w:val="0"/>
        <w:autoSpaceDN w:val="0"/>
        <w:spacing w:after="0" w:line="276" w:lineRule="auto"/>
        <w:jc w:val="both"/>
        <w:rPr>
          <w:rFonts w:ascii="Arial" w:eastAsia="Times New Roman" w:hAnsi="Arial" w:cs="Arial"/>
          <w:color w:val="000000"/>
          <w:lang w:eastAsia="en-US"/>
        </w:rPr>
      </w:pPr>
      <w:r>
        <w:rPr>
          <w:rFonts w:ascii="Arial" w:eastAsia="Times New Roman" w:hAnsi="Arial" w:cs="Arial"/>
          <w:color w:val="000000"/>
          <w:lang w:eastAsia="en-US"/>
        </w:rPr>
        <w:t xml:space="preserve">Data protection law requires us to inform Employees </w:t>
      </w:r>
      <w:r w:rsidR="00062FB4">
        <w:rPr>
          <w:rFonts w:ascii="Arial" w:eastAsia="Times New Roman" w:hAnsi="Arial" w:cs="Arial"/>
          <w:color w:val="000000"/>
          <w:lang w:eastAsia="en-US"/>
        </w:rPr>
        <w:t xml:space="preserve">and Job Applicants </w:t>
      </w:r>
      <w:r>
        <w:rPr>
          <w:rFonts w:ascii="Arial" w:eastAsia="Times New Roman" w:hAnsi="Arial" w:cs="Arial"/>
          <w:color w:val="000000"/>
          <w:lang w:eastAsia="en-US"/>
        </w:rPr>
        <w:t>how long we retain their personal data or, if this is not possible, to tell them what criteria we use to dete</w:t>
      </w:r>
      <w:r w:rsidR="00393CFE">
        <w:rPr>
          <w:rFonts w:ascii="Arial" w:eastAsia="Times New Roman" w:hAnsi="Arial" w:cs="Arial"/>
          <w:color w:val="000000"/>
          <w:lang w:eastAsia="en-US"/>
        </w:rPr>
        <w:t>rmine how long we will keep it.</w:t>
      </w:r>
      <w:r>
        <w:rPr>
          <w:rFonts w:ascii="Arial" w:eastAsia="Times New Roman" w:hAnsi="Arial" w:cs="Arial"/>
          <w:color w:val="000000"/>
          <w:lang w:eastAsia="en-US"/>
        </w:rPr>
        <w:t xml:space="preserve"> We </w:t>
      </w:r>
      <w:r w:rsidR="00EE40C8">
        <w:rPr>
          <w:rFonts w:ascii="Arial" w:eastAsia="Times New Roman" w:hAnsi="Arial" w:cs="Arial"/>
          <w:color w:val="000000"/>
          <w:lang w:eastAsia="en-US"/>
        </w:rPr>
        <w:t xml:space="preserve">do this in </w:t>
      </w:r>
      <w:r>
        <w:rPr>
          <w:rFonts w:ascii="Arial" w:eastAsia="Times New Roman" w:hAnsi="Arial" w:cs="Arial"/>
          <w:color w:val="000000"/>
          <w:lang w:eastAsia="en-US"/>
        </w:rPr>
        <w:t>our Employee Privacy Notice [</w:t>
      </w:r>
      <w:r w:rsidRPr="00143A21">
        <w:rPr>
          <w:rFonts w:ascii="Arial" w:eastAsia="Times New Roman" w:hAnsi="Arial" w:cs="Arial"/>
          <w:i/>
          <w:color w:val="000000"/>
          <w:lang w:eastAsia="en-US"/>
        </w:rPr>
        <w:t>available here: LINK</w:t>
      </w:r>
      <w:r w:rsidR="00EE40C8">
        <w:rPr>
          <w:rFonts w:ascii="Arial" w:eastAsia="Times New Roman" w:hAnsi="Arial" w:cs="Arial"/>
          <w:color w:val="000000"/>
          <w:lang w:eastAsia="en-US"/>
        </w:rPr>
        <w:t>]</w:t>
      </w:r>
      <w:r w:rsidR="00AD6F01">
        <w:rPr>
          <w:rFonts w:ascii="Arial" w:eastAsia="Times New Roman" w:hAnsi="Arial" w:cs="Arial"/>
          <w:color w:val="000000"/>
          <w:lang w:eastAsia="en-US"/>
        </w:rPr>
        <w:t xml:space="preserve"> </w:t>
      </w:r>
      <w:r w:rsidR="00F94CB6">
        <w:rPr>
          <w:rFonts w:ascii="Arial" w:eastAsia="Times New Roman" w:hAnsi="Arial" w:cs="Arial"/>
          <w:color w:val="000000"/>
          <w:lang w:eastAsia="en-US"/>
        </w:rPr>
        <w:t>(</w:t>
      </w:r>
      <w:r w:rsidR="00AD6F01">
        <w:rPr>
          <w:rFonts w:ascii="Arial" w:eastAsia="Times New Roman" w:hAnsi="Arial" w:cs="Arial"/>
          <w:color w:val="000000"/>
          <w:lang w:eastAsia="en-US"/>
        </w:rPr>
        <w:t xml:space="preserve">and, for </w:t>
      </w:r>
      <w:r w:rsidR="001C1CAB">
        <w:rPr>
          <w:rFonts w:ascii="Arial" w:eastAsia="Times New Roman" w:hAnsi="Arial" w:cs="Arial"/>
          <w:color w:val="000000"/>
          <w:lang w:eastAsia="en-US"/>
        </w:rPr>
        <w:t>J</w:t>
      </w:r>
      <w:r w:rsidR="00AD6F01">
        <w:rPr>
          <w:rFonts w:ascii="Arial" w:eastAsia="Times New Roman" w:hAnsi="Arial" w:cs="Arial"/>
          <w:color w:val="000000"/>
          <w:lang w:eastAsia="en-US"/>
        </w:rPr>
        <w:t xml:space="preserve">ob </w:t>
      </w:r>
      <w:r w:rsidR="001C1CAB">
        <w:rPr>
          <w:rFonts w:ascii="Arial" w:eastAsia="Times New Roman" w:hAnsi="Arial" w:cs="Arial"/>
          <w:color w:val="000000"/>
          <w:lang w:eastAsia="en-US"/>
        </w:rPr>
        <w:t>A</w:t>
      </w:r>
      <w:r w:rsidR="00AD6F01">
        <w:rPr>
          <w:rFonts w:ascii="Arial" w:eastAsia="Times New Roman" w:hAnsi="Arial" w:cs="Arial"/>
          <w:color w:val="000000"/>
          <w:lang w:eastAsia="en-US"/>
        </w:rPr>
        <w:t>pplicants, our Job Applicant Privacy Notice [</w:t>
      </w:r>
      <w:r w:rsidR="00AD6F01" w:rsidRPr="00143A21">
        <w:rPr>
          <w:rFonts w:ascii="Arial" w:eastAsia="Times New Roman" w:hAnsi="Arial" w:cs="Arial"/>
          <w:i/>
          <w:color w:val="000000"/>
          <w:lang w:eastAsia="en-US"/>
        </w:rPr>
        <w:t>available here: LINK</w:t>
      </w:r>
      <w:r w:rsidR="00AD6F01">
        <w:rPr>
          <w:rFonts w:ascii="Arial" w:eastAsia="Times New Roman" w:hAnsi="Arial" w:cs="Arial"/>
          <w:color w:val="000000"/>
          <w:lang w:eastAsia="en-US"/>
        </w:rPr>
        <w:t>]</w:t>
      </w:r>
      <w:r w:rsidR="00F94CB6">
        <w:rPr>
          <w:rFonts w:ascii="Arial" w:eastAsia="Times New Roman" w:hAnsi="Arial" w:cs="Arial"/>
          <w:color w:val="000000"/>
          <w:lang w:eastAsia="en-US"/>
        </w:rPr>
        <w:t>)</w:t>
      </w:r>
      <w:r w:rsidR="00EE40C8">
        <w:rPr>
          <w:rFonts w:ascii="Arial" w:eastAsia="Times New Roman" w:hAnsi="Arial" w:cs="Arial"/>
          <w:color w:val="000000"/>
          <w:lang w:eastAsia="en-US"/>
        </w:rPr>
        <w:t xml:space="preserve">. </w:t>
      </w:r>
    </w:p>
    <w:p w14:paraId="04AC1477" w14:textId="77777777" w:rsidR="00461927" w:rsidRDefault="00461927" w:rsidP="00461927">
      <w:pPr>
        <w:autoSpaceDE w:val="0"/>
        <w:autoSpaceDN w:val="0"/>
        <w:spacing w:after="0" w:line="276" w:lineRule="auto"/>
        <w:jc w:val="both"/>
        <w:rPr>
          <w:rFonts w:ascii="Arial" w:eastAsia="Times New Roman" w:hAnsi="Arial" w:cs="Arial"/>
          <w:color w:val="000000"/>
          <w:lang w:eastAsia="en-US"/>
        </w:rPr>
      </w:pPr>
      <w:r>
        <w:rPr>
          <w:rFonts w:ascii="Arial" w:eastAsia="Times New Roman" w:hAnsi="Arial" w:cs="Arial"/>
          <w:color w:val="000000"/>
          <w:lang w:eastAsia="en-US"/>
        </w:rPr>
        <w:t xml:space="preserve"> </w:t>
      </w:r>
    </w:p>
    <w:p w14:paraId="592B3E62" w14:textId="7C97441F" w:rsidR="001C1CAB" w:rsidRDefault="00461927" w:rsidP="00461927">
      <w:pPr>
        <w:autoSpaceDE w:val="0"/>
        <w:autoSpaceDN w:val="0"/>
        <w:spacing w:after="0" w:line="276" w:lineRule="auto"/>
        <w:jc w:val="both"/>
        <w:rPr>
          <w:rFonts w:ascii="Arial" w:eastAsia="Times New Roman" w:hAnsi="Arial" w:cs="Arial"/>
          <w:color w:val="000000"/>
          <w:lang w:eastAsia="en-US"/>
        </w:rPr>
      </w:pPr>
      <w:r>
        <w:rPr>
          <w:rFonts w:ascii="Arial" w:eastAsia="Times New Roman" w:hAnsi="Arial" w:cs="Arial"/>
          <w:color w:val="000000"/>
          <w:lang w:eastAsia="en-US"/>
        </w:rPr>
        <w:t xml:space="preserve">You will notice that some of the </w:t>
      </w:r>
      <w:r w:rsidR="007A4C49">
        <w:rPr>
          <w:rFonts w:ascii="Arial" w:eastAsia="Times New Roman" w:hAnsi="Arial" w:cs="Arial"/>
          <w:color w:val="000000"/>
          <w:lang w:eastAsia="en-US"/>
        </w:rPr>
        <w:t>Guideline Retention Periods</w:t>
      </w:r>
      <w:r>
        <w:rPr>
          <w:rFonts w:ascii="Arial" w:eastAsia="Times New Roman" w:hAnsi="Arial" w:cs="Arial"/>
          <w:color w:val="000000"/>
          <w:lang w:eastAsia="en-US"/>
        </w:rPr>
        <w:t xml:space="preserve"> </w:t>
      </w:r>
      <w:r w:rsidR="00EE40C8">
        <w:rPr>
          <w:rFonts w:ascii="Arial" w:eastAsia="Times New Roman" w:hAnsi="Arial" w:cs="Arial"/>
          <w:color w:val="000000"/>
          <w:lang w:eastAsia="en-US"/>
        </w:rPr>
        <w:t xml:space="preserve">listed </w:t>
      </w:r>
      <w:r>
        <w:rPr>
          <w:rFonts w:ascii="Arial" w:eastAsia="Times New Roman" w:hAnsi="Arial" w:cs="Arial"/>
          <w:color w:val="000000"/>
          <w:lang w:eastAsia="en-US"/>
        </w:rPr>
        <w:t xml:space="preserve">in the Employee Privacy Notice differ from </w:t>
      </w:r>
      <w:r w:rsidR="007A4C49">
        <w:rPr>
          <w:rFonts w:ascii="Arial" w:eastAsia="Times New Roman" w:hAnsi="Arial" w:cs="Arial"/>
          <w:color w:val="000000"/>
          <w:lang w:eastAsia="en-US"/>
        </w:rPr>
        <w:t xml:space="preserve">the </w:t>
      </w:r>
      <w:r>
        <w:rPr>
          <w:rFonts w:ascii="Arial" w:eastAsia="Times New Roman" w:hAnsi="Arial" w:cs="Arial"/>
          <w:color w:val="000000"/>
          <w:lang w:eastAsia="en-US"/>
        </w:rPr>
        <w:t>Retention Periods set out in the Appendix to this Process. This is because</w:t>
      </w:r>
      <w:r w:rsidR="00122A31">
        <w:rPr>
          <w:rFonts w:ascii="Arial" w:eastAsia="Times New Roman" w:hAnsi="Arial" w:cs="Arial"/>
          <w:color w:val="000000"/>
          <w:lang w:eastAsia="en-US"/>
        </w:rPr>
        <w:t xml:space="preserve"> </w:t>
      </w:r>
      <w:r>
        <w:rPr>
          <w:rFonts w:ascii="Arial" w:eastAsia="Times New Roman" w:hAnsi="Arial" w:cs="Arial"/>
          <w:color w:val="000000"/>
          <w:lang w:eastAsia="en-US"/>
        </w:rPr>
        <w:t xml:space="preserve">the </w:t>
      </w:r>
      <w:r w:rsidR="001D60EC">
        <w:rPr>
          <w:rFonts w:ascii="Arial" w:eastAsia="Times New Roman" w:hAnsi="Arial" w:cs="Arial"/>
          <w:color w:val="000000"/>
          <w:lang w:eastAsia="en-US"/>
        </w:rPr>
        <w:t xml:space="preserve">Guideline Retention Periods </w:t>
      </w:r>
      <w:r w:rsidR="00122A31">
        <w:rPr>
          <w:rFonts w:ascii="Arial" w:eastAsia="Times New Roman" w:hAnsi="Arial" w:cs="Arial"/>
          <w:color w:val="000000"/>
          <w:lang w:eastAsia="en-US"/>
        </w:rPr>
        <w:t>in the Employee Privacy Notice relate to broad categories of Employee personal data</w:t>
      </w:r>
      <w:r w:rsidR="00571BEA">
        <w:rPr>
          <w:rFonts w:ascii="Arial" w:eastAsia="Times New Roman" w:hAnsi="Arial" w:cs="Arial"/>
          <w:color w:val="000000"/>
          <w:lang w:eastAsia="en-US"/>
        </w:rPr>
        <w:t xml:space="preserve"> to keep that document as user-friendly as possible for all Employees</w:t>
      </w:r>
      <w:r w:rsidR="007E3EAF">
        <w:rPr>
          <w:rFonts w:ascii="Arial" w:eastAsia="Times New Roman" w:hAnsi="Arial" w:cs="Arial"/>
          <w:color w:val="000000"/>
          <w:lang w:eastAsia="en-US"/>
        </w:rPr>
        <w:t xml:space="preserve">, whereas the Retention Periods in this Process break down these broad categories of personal data into more detailed subsets of data. In addition, the </w:t>
      </w:r>
      <w:r w:rsidR="00E267B1">
        <w:rPr>
          <w:rFonts w:ascii="Arial" w:eastAsia="Times New Roman" w:hAnsi="Arial" w:cs="Arial"/>
          <w:color w:val="000000"/>
          <w:lang w:eastAsia="en-US"/>
        </w:rPr>
        <w:t>Guideline R</w:t>
      </w:r>
      <w:r w:rsidR="007E3EAF">
        <w:rPr>
          <w:rFonts w:ascii="Arial" w:eastAsia="Times New Roman" w:hAnsi="Arial" w:cs="Arial"/>
          <w:color w:val="000000"/>
          <w:lang w:eastAsia="en-US"/>
        </w:rPr>
        <w:t xml:space="preserve">etention </w:t>
      </w:r>
      <w:r w:rsidR="00E267B1">
        <w:rPr>
          <w:rFonts w:ascii="Arial" w:eastAsia="Times New Roman" w:hAnsi="Arial" w:cs="Arial"/>
          <w:color w:val="000000"/>
          <w:lang w:eastAsia="en-US"/>
        </w:rPr>
        <w:t>P</w:t>
      </w:r>
      <w:r w:rsidR="007E3EAF">
        <w:rPr>
          <w:rFonts w:ascii="Arial" w:eastAsia="Times New Roman" w:hAnsi="Arial" w:cs="Arial"/>
          <w:color w:val="000000"/>
          <w:lang w:eastAsia="en-US"/>
        </w:rPr>
        <w:t xml:space="preserve">eriods in the </w:t>
      </w:r>
      <w:r w:rsidR="004D0067">
        <w:rPr>
          <w:rFonts w:ascii="Arial" w:eastAsia="Times New Roman" w:hAnsi="Arial" w:cs="Arial"/>
          <w:color w:val="000000"/>
          <w:lang w:eastAsia="en-US"/>
        </w:rPr>
        <w:t xml:space="preserve">Employee </w:t>
      </w:r>
      <w:r w:rsidR="007E3EAF">
        <w:rPr>
          <w:rFonts w:ascii="Arial" w:eastAsia="Times New Roman" w:hAnsi="Arial" w:cs="Arial"/>
          <w:color w:val="000000"/>
          <w:lang w:eastAsia="en-US"/>
        </w:rPr>
        <w:t xml:space="preserve">Privacy Notice </w:t>
      </w:r>
      <w:r w:rsidR="00122A31">
        <w:rPr>
          <w:rFonts w:ascii="Arial" w:eastAsia="Times New Roman" w:hAnsi="Arial" w:cs="Arial"/>
          <w:color w:val="000000"/>
          <w:lang w:eastAsia="en-US"/>
        </w:rPr>
        <w:t xml:space="preserve">are </w:t>
      </w:r>
      <w:r>
        <w:rPr>
          <w:rFonts w:ascii="Arial" w:eastAsia="Times New Roman" w:hAnsi="Arial" w:cs="Arial"/>
          <w:color w:val="000000"/>
          <w:lang w:eastAsia="en-US"/>
        </w:rPr>
        <w:t xml:space="preserve">intended to inform Employees of the </w:t>
      </w:r>
      <w:r w:rsidRPr="009D05B5">
        <w:rPr>
          <w:rFonts w:ascii="Arial" w:eastAsia="Times New Roman" w:hAnsi="Arial" w:cs="Arial"/>
          <w:i/>
          <w:color w:val="000000"/>
          <w:lang w:eastAsia="en-US"/>
        </w:rPr>
        <w:t>longest</w:t>
      </w:r>
      <w:r>
        <w:rPr>
          <w:rFonts w:ascii="Arial" w:eastAsia="Times New Roman" w:hAnsi="Arial" w:cs="Arial"/>
          <w:color w:val="000000"/>
          <w:lang w:eastAsia="en-US"/>
        </w:rPr>
        <w:t xml:space="preserve"> period for which we will</w:t>
      </w:r>
      <w:r w:rsidR="00122A31">
        <w:rPr>
          <w:rFonts w:ascii="Arial" w:eastAsia="Times New Roman" w:hAnsi="Arial" w:cs="Arial"/>
          <w:color w:val="000000"/>
          <w:lang w:eastAsia="en-US"/>
        </w:rPr>
        <w:t xml:space="preserve"> generally</w:t>
      </w:r>
      <w:r>
        <w:rPr>
          <w:rFonts w:ascii="Arial" w:eastAsia="Times New Roman" w:hAnsi="Arial" w:cs="Arial"/>
          <w:color w:val="000000"/>
          <w:lang w:eastAsia="en-US"/>
        </w:rPr>
        <w:t xml:space="preserve"> hold their personal data</w:t>
      </w:r>
      <w:r w:rsidR="007E3EAF">
        <w:rPr>
          <w:rFonts w:ascii="Arial" w:eastAsia="Times New Roman" w:hAnsi="Arial" w:cs="Arial"/>
          <w:color w:val="000000"/>
          <w:lang w:eastAsia="en-US"/>
        </w:rPr>
        <w:t xml:space="preserve">, whereas it will often be appropriate to delete or erase </w:t>
      </w:r>
      <w:r w:rsidR="00EE40C8">
        <w:rPr>
          <w:rFonts w:ascii="Arial" w:eastAsia="Times New Roman" w:hAnsi="Arial" w:cs="Arial"/>
          <w:color w:val="000000"/>
          <w:lang w:eastAsia="en-US"/>
        </w:rPr>
        <w:t>certain items</w:t>
      </w:r>
      <w:r w:rsidR="007E3EAF">
        <w:rPr>
          <w:rFonts w:ascii="Arial" w:eastAsia="Times New Roman" w:hAnsi="Arial" w:cs="Arial"/>
          <w:color w:val="000000"/>
          <w:lang w:eastAsia="en-US"/>
        </w:rPr>
        <w:t xml:space="preserve"> of personal data before this long-stop date. </w:t>
      </w:r>
      <w:r w:rsidR="001D60EC">
        <w:rPr>
          <w:rFonts w:ascii="Arial" w:eastAsia="Times New Roman" w:hAnsi="Arial" w:cs="Arial"/>
          <w:color w:val="000000"/>
          <w:lang w:eastAsia="en-US"/>
        </w:rPr>
        <w:t>Where possible, this is reflected in the Retention Periods in this Process.</w:t>
      </w:r>
    </w:p>
    <w:p w14:paraId="3DF17F6B" w14:textId="77777777" w:rsidR="001C1CAB" w:rsidRDefault="001C1CAB" w:rsidP="00461927">
      <w:pPr>
        <w:autoSpaceDE w:val="0"/>
        <w:autoSpaceDN w:val="0"/>
        <w:spacing w:after="0" w:line="276" w:lineRule="auto"/>
        <w:jc w:val="both"/>
        <w:rPr>
          <w:rFonts w:ascii="Arial" w:eastAsia="Times New Roman" w:hAnsi="Arial" w:cs="Arial"/>
          <w:color w:val="000000"/>
          <w:lang w:eastAsia="en-US"/>
        </w:rPr>
      </w:pPr>
    </w:p>
    <w:p w14:paraId="5899CB22" w14:textId="25ECC85B" w:rsidR="00461927" w:rsidRDefault="001C1CAB" w:rsidP="00461927">
      <w:pPr>
        <w:autoSpaceDE w:val="0"/>
        <w:autoSpaceDN w:val="0"/>
        <w:spacing w:after="0" w:line="276" w:lineRule="auto"/>
        <w:jc w:val="both"/>
        <w:rPr>
          <w:rFonts w:ascii="Arial" w:eastAsia="Times New Roman" w:hAnsi="Arial" w:cs="Arial"/>
          <w:color w:val="000000"/>
          <w:lang w:eastAsia="en-US"/>
        </w:rPr>
      </w:pPr>
      <w:r>
        <w:rPr>
          <w:rFonts w:ascii="Arial" w:eastAsia="Times New Roman" w:hAnsi="Arial" w:cs="Arial"/>
          <w:color w:val="000000"/>
          <w:lang w:eastAsia="en-US"/>
        </w:rPr>
        <w:t xml:space="preserve">The above does not apply in respect of Job Applicant personal data, </w:t>
      </w:r>
      <w:r w:rsidR="00CF3841">
        <w:rPr>
          <w:rFonts w:ascii="Arial" w:eastAsia="Times New Roman" w:hAnsi="Arial" w:cs="Arial"/>
          <w:color w:val="000000"/>
          <w:lang w:eastAsia="en-US"/>
        </w:rPr>
        <w:t>for</w:t>
      </w:r>
      <w:r>
        <w:rPr>
          <w:rFonts w:ascii="Arial" w:eastAsia="Times New Roman" w:hAnsi="Arial" w:cs="Arial"/>
          <w:color w:val="000000"/>
          <w:lang w:eastAsia="en-US"/>
        </w:rPr>
        <w:t xml:space="preserve"> which the Retention Periods set out in the Appendix to this Process match what Job Applicants are told in the Job Applicant Privacy Notice. This is</w:t>
      </w:r>
      <w:r w:rsidR="00900F9C">
        <w:rPr>
          <w:rFonts w:ascii="Arial" w:eastAsia="Times New Roman" w:hAnsi="Arial" w:cs="Arial"/>
          <w:color w:val="000000"/>
          <w:lang w:eastAsia="en-US"/>
        </w:rPr>
        <w:t xml:space="preserve"> because</w:t>
      </w:r>
      <w:r>
        <w:rPr>
          <w:rFonts w:ascii="Arial" w:eastAsia="Times New Roman" w:hAnsi="Arial" w:cs="Arial"/>
          <w:color w:val="000000"/>
          <w:lang w:eastAsia="en-US"/>
        </w:rPr>
        <w:t xml:space="preserve"> we hold more limited personal </w:t>
      </w:r>
      <w:r w:rsidR="0024759B">
        <w:rPr>
          <w:rFonts w:ascii="Arial" w:eastAsia="Times New Roman" w:hAnsi="Arial" w:cs="Arial"/>
          <w:color w:val="000000"/>
          <w:lang w:eastAsia="en-US"/>
        </w:rPr>
        <w:t xml:space="preserve">data </w:t>
      </w:r>
      <w:r>
        <w:rPr>
          <w:rFonts w:ascii="Arial" w:eastAsia="Times New Roman" w:hAnsi="Arial" w:cs="Arial"/>
          <w:color w:val="000000"/>
          <w:lang w:eastAsia="en-US"/>
        </w:rPr>
        <w:t xml:space="preserve">about Job Applicants than we do about Employees, and the </w:t>
      </w:r>
      <w:r w:rsidR="001D60EC">
        <w:rPr>
          <w:rFonts w:ascii="Arial" w:eastAsia="Times New Roman" w:hAnsi="Arial" w:cs="Arial"/>
          <w:color w:val="000000"/>
          <w:lang w:eastAsia="en-US"/>
        </w:rPr>
        <w:t xml:space="preserve">Guideline Retention Periods </w:t>
      </w:r>
      <w:r>
        <w:rPr>
          <w:rFonts w:ascii="Arial" w:eastAsia="Times New Roman" w:hAnsi="Arial" w:cs="Arial"/>
          <w:color w:val="000000"/>
          <w:lang w:eastAsia="en-US"/>
        </w:rPr>
        <w:t xml:space="preserve">described in the Job Applicant Privacy Notice are short enough that, ordinarily, we </w:t>
      </w:r>
      <w:r w:rsidR="00900F9C">
        <w:rPr>
          <w:rFonts w:ascii="Arial" w:eastAsia="Times New Roman" w:hAnsi="Arial" w:cs="Arial"/>
          <w:color w:val="000000"/>
          <w:lang w:eastAsia="en-US"/>
        </w:rPr>
        <w:t>will keep Job Applicant</w:t>
      </w:r>
      <w:r>
        <w:rPr>
          <w:rFonts w:ascii="Arial" w:eastAsia="Times New Roman" w:hAnsi="Arial" w:cs="Arial"/>
          <w:color w:val="000000"/>
          <w:lang w:eastAsia="en-US"/>
        </w:rPr>
        <w:t xml:space="preserve"> personal data throughout the relevant period.   </w:t>
      </w:r>
      <w:r w:rsidR="007E3EAF">
        <w:rPr>
          <w:rFonts w:ascii="Arial" w:eastAsia="Times New Roman" w:hAnsi="Arial" w:cs="Arial"/>
          <w:color w:val="000000"/>
          <w:lang w:eastAsia="en-US"/>
        </w:rPr>
        <w:t xml:space="preserve"> </w:t>
      </w:r>
    </w:p>
    <w:p w14:paraId="352F96B8" w14:textId="77777777" w:rsidR="00461927" w:rsidRDefault="00461927" w:rsidP="004C51DD">
      <w:pPr>
        <w:widowControl w:val="0"/>
        <w:autoSpaceDE w:val="0"/>
        <w:autoSpaceDN w:val="0"/>
        <w:adjustRightInd w:val="0"/>
        <w:spacing w:after="120" w:line="276" w:lineRule="auto"/>
        <w:contextualSpacing/>
        <w:jc w:val="both"/>
        <w:rPr>
          <w:rFonts w:ascii="Arial" w:eastAsia="Times New Roman" w:hAnsi="Arial" w:cs="Arial"/>
          <w:b/>
          <w:color w:val="000000"/>
          <w:sz w:val="24"/>
          <w:szCs w:val="24"/>
          <w:lang w:eastAsia="en-US"/>
        </w:rPr>
      </w:pPr>
    </w:p>
    <w:p w14:paraId="4227C144" w14:textId="32177A94" w:rsidR="00CA6D56" w:rsidRPr="00E03271" w:rsidRDefault="00CA6D56" w:rsidP="004C51DD">
      <w:pPr>
        <w:widowControl w:val="0"/>
        <w:autoSpaceDE w:val="0"/>
        <w:autoSpaceDN w:val="0"/>
        <w:adjustRightInd w:val="0"/>
        <w:spacing w:after="120" w:line="276" w:lineRule="auto"/>
        <w:contextualSpacing/>
        <w:jc w:val="both"/>
        <w:rPr>
          <w:rFonts w:ascii="Arial" w:eastAsia="Times New Roman" w:hAnsi="Arial" w:cs="Arial"/>
          <w:color w:val="000000"/>
          <w:sz w:val="24"/>
          <w:szCs w:val="24"/>
          <w:lang w:eastAsia="en-US"/>
        </w:rPr>
      </w:pPr>
      <w:r w:rsidRPr="00E03271">
        <w:rPr>
          <w:rFonts w:ascii="Arial" w:eastAsia="Times New Roman" w:hAnsi="Arial" w:cs="Arial"/>
          <w:b/>
          <w:color w:val="000000"/>
          <w:sz w:val="24"/>
          <w:szCs w:val="24"/>
          <w:lang w:eastAsia="en-US"/>
        </w:rPr>
        <w:t xml:space="preserve">What about </w:t>
      </w:r>
      <w:r w:rsidR="00101EFB" w:rsidRPr="00E03271">
        <w:rPr>
          <w:rFonts w:ascii="Arial" w:eastAsia="Times New Roman" w:hAnsi="Arial" w:cs="Arial"/>
          <w:b/>
          <w:color w:val="000000"/>
          <w:sz w:val="24"/>
          <w:szCs w:val="24"/>
          <w:lang w:eastAsia="en-US"/>
        </w:rPr>
        <w:t xml:space="preserve">possible </w:t>
      </w:r>
      <w:r w:rsidRPr="00E03271">
        <w:rPr>
          <w:rFonts w:ascii="Arial" w:eastAsia="Times New Roman" w:hAnsi="Arial" w:cs="Arial"/>
          <w:b/>
          <w:color w:val="000000"/>
          <w:sz w:val="24"/>
          <w:szCs w:val="24"/>
          <w:lang w:eastAsia="en-US"/>
        </w:rPr>
        <w:t>legal claims by Employees</w:t>
      </w:r>
      <w:r w:rsidR="00EF6A4C">
        <w:rPr>
          <w:rFonts w:ascii="Arial" w:eastAsia="Times New Roman" w:hAnsi="Arial" w:cs="Arial"/>
          <w:b/>
          <w:color w:val="000000"/>
          <w:sz w:val="24"/>
          <w:szCs w:val="24"/>
          <w:lang w:eastAsia="en-US"/>
        </w:rPr>
        <w:t xml:space="preserve"> and Job Applicants</w:t>
      </w:r>
      <w:r w:rsidRPr="00E03271">
        <w:rPr>
          <w:rFonts w:ascii="Arial" w:eastAsia="Times New Roman" w:hAnsi="Arial" w:cs="Arial"/>
          <w:b/>
          <w:color w:val="000000"/>
          <w:sz w:val="24"/>
          <w:szCs w:val="24"/>
          <w:lang w:eastAsia="en-US"/>
        </w:rPr>
        <w:t>?</w:t>
      </w:r>
    </w:p>
    <w:p w14:paraId="274575F4" w14:textId="77777777" w:rsidR="00CA6D56" w:rsidRDefault="00CA6D56" w:rsidP="004C51DD">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339B0636" w14:textId="572C5AB7" w:rsidR="00917D74" w:rsidRDefault="00CA6D56" w:rsidP="00917D74">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 xml:space="preserve">There is an understandable temptation to keep hold of Employee </w:t>
      </w:r>
      <w:r w:rsidR="00EF6A4C">
        <w:rPr>
          <w:rFonts w:ascii="Arial" w:eastAsia="Times New Roman" w:hAnsi="Arial" w:cs="Arial"/>
          <w:color w:val="000000"/>
          <w:lang w:eastAsia="en-US"/>
        </w:rPr>
        <w:t xml:space="preserve">and Job Applicant </w:t>
      </w:r>
      <w:r>
        <w:rPr>
          <w:rFonts w:ascii="Arial" w:eastAsia="Times New Roman" w:hAnsi="Arial" w:cs="Arial"/>
          <w:color w:val="000000"/>
          <w:lang w:eastAsia="en-US"/>
        </w:rPr>
        <w:t xml:space="preserve">personal data in case it </w:t>
      </w:r>
      <w:r w:rsidR="00CB55D0">
        <w:rPr>
          <w:rFonts w:ascii="Arial" w:eastAsia="Times New Roman" w:hAnsi="Arial" w:cs="Arial"/>
          <w:color w:val="000000"/>
          <w:lang w:eastAsia="en-US"/>
        </w:rPr>
        <w:t>may</w:t>
      </w:r>
      <w:r>
        <w:rPr>
          <w:rFonts w:ascii="Arial" w:eastAsia="Times New Roman" w:hAnsi="Arial" w:cs="Arial"/>
          <w:color w:val="000000"/>
          <w:lang w:eastAsia="en-US"/>
        </w:rPr>
        <w:t xml:space="preserve"> be relevant to a legal claim</w:t>
      </w:r>
      <w:r w:rsidR="00C24AB8">
        <w:rPr>
          <w:rFonts w:ascii="Arial" w:eastAsia="Times New Roman" w:hAnsi="Arial" w:cs="Arial"/>
          <w:color w:val="000000"/>
          <w:lang w:eastAsia="en-US"/>
        </w:rPr>
        <w:t xml:space="preserve"> or complaint</w:t>
      </w:r>
      <w:r>
        <w:rPr>
          <w:rFonts w:ascii="Arial" w:eastAsia="Times New Roman" w:hAnsi="Arial" w:cs="Arial"/>
          <w:color w:val="000000"/>
          <w:lang w:eastAsia="en-US"/>
        </w:rPr>
        <w:t xml:space="preserve"> that an Employee </w:t>
      </w:r>
      <w:r w:rsidR="00EF6A4C">
        <w:rPr>
          <w:rFonts w:ascii="Arial" w:eastAsia="Times New Roman" w:hAnsi="Arial" w:cs="Arial"/>
          <w:color w:val="000000"/>
          <w:lang w:eastAsia="en-US"/>
        </w:rPr>
        <w:t xml:space="preserve">or Job Applicant </w:t>
      </w:r>
      <w:r>
        <w:rPr>
          <w:rFonts w:ascii="Arial" w:eastAsia="Times New Roman" w:hAnsi="Arial" w:cs="Arial"/>
          <w:color w:val="000000"/>
          <w:lang w:eastAsia="en-US"/>
        </w:rPr>
        <w:t>may one day seek to bring against the Company.</w:t>
      </w:r>
      <w:r w:rsidR="0036773C">
        <w:rPr>
          <w:rFonts w:ascii="Arial" w:eastAsia="Times New Roman" w:hAnsi="Arial" w:cs="Arial"/>
          <w:color w:val="000000"/>
          <w:lang w:eastAsia="en-US"/>
        </w:rPr>
        <w:t xml:space="preserve"> </w:t>
      </w:r>
      <w:r w:rsidR="00917D74">
        <w:rPr>
          <w:rFonts w:ascii="Arial" w:eastAsia="Times New Roman" w:hAnsi="Arial" w:cs="Arial"/>
          <w:color w:val="000000"/>
          <w:lang w:eastAsia="en-US"/>
        </w:rPr>
        <w:t>You may therefore find the following information about legal limitation periods useful:</w:t>
      </w:r>
    </w:p>
    <w:p w14:paraId="0B0B0F71" w14:textId="77777777" w:rsidR="00527D57" w:rsidRDefault="00527D57" w:rsidP="00527D57">
      <w:pPr>
        <w:spacing w:after="0" w:line="240" w:lineRule="auto"/>
        <w:ind w:left="720"/>
        <w:jc w:val="both"/>
        <w:rPr>
          <w:rFonts w:ascii="Arial" w:eastAsia="SimSun" w:hAnsi="Arial" w:cs="Arial"/>
          <w:lang w:eastAsia="zh-CN"/>
        </w:rPr>
      </w:pPr>
    </w:p>
    <w:p w14:paraId="5D4A132B" w14:textId="77777777" w:rsidR="00917D74" w:rsidRDefault="00917D74" w:rsidP="0027064E">
      <w:pPr>
        <w:numPr>
          <w:ilvl w:val="0"/>
          <w:numId w:val="2"/>
        </w:numPr>
        <w:spacing w:after="120" w:line="276" w:lineRule="auto"/>
        <w:ind w:left="714" w:hanging="357"/>
        <w:jc w:val="both"/>
        <w:rPr>
          <w:rFonts w:ascii="Arial" w:eastAsia="SimSun" w:hAnsi="Arial" w:cs="Arial"/>
          <w:lang w:eastAsia="zh-CN"/>
        </w:rPr>
      </w:pPr>
      <w:r>
        <w:rPr>
          <w:rFonts w:ascii="Arial" w:eastAsia="SimSun" w:hAnsi="Arial" w:cs="Arial"/>
          <w:lang w:eastAsia="zh-CN"/>
        </w:rPr>
        <w:t xml:space="preserve">Most employment tribunal claims, </w:t>
      </w:r>
      <w:proofErr w:type="gramStart"/>
      <w:r w:rsidRPr="002669E6">
        <w:rPr>
          <w:rFonts w:ascii="Arial" w:eastAsia="SimSun" w:hAnsi="Arial" w:cs="Arial"/>
          <w:lang w:eastAsia="zh-CN"/>
        </w:rPr>
        <w:t>e</w:t>
      </w:r>
      <w:r>
        <w:rPr>
          <w:rFonts w:ascii="Arial" w:eastAsia="SimSun" w:hAnsi="Arial" w:cs="Arial"/>
          <w:lang w:eastAsia="zh-CN"/>
        </w:rPr>
        <w:t>.</w:t>
      </w:r>
      <w:r w:rsidRPr="002669E6">
        <w:rPr>
          <w:rFonts w:ascii="Arial" w:eastAsia="SimSun" w:hAnsi="Arial" w:cs="Arial"/>
          <w:lang w:eastAsia="zh-CN"/>
        </w:rPr>
        <w:t>g</w:t>
      </w:r>
      <w:r>
        <w:rPr>
          <w:rFonts w:ascii="Arial" w:eastAsia="SimSun" w:hAnsi="Arial" w:cs="Arial"/>
          <w:lang w:eastAsia="zh-CN"/>
        </w:rPr>
        <w:t>.</w:t>
      </w:r>
      <w:proofErr w:type="gramEnd"/>
      <w:r w:rsidRPr="002669E6">
        <w:rPr>
          <w:rFonts w:ascii="Arial" w:eastAsia="SimSun" w:hAnsi="Arial" w:cs="Arial"/>
          <w:lang w:eastAsia="zh-CN"/>
        </w:rPr>
        <w:t xml:space="preserve"> unfair dismissal, discrimination etc</w:t>
      </w:r>
      <w:r>
        <w:rPr>
          <w:rFonts w:ascii="Arial" w:eastAsia="SimSun" w:hAnsi="Arial" w:cs="Arial"/>
          <w:lang w:eastAsia="zh-CN"/>
        </w:rPr>
        <w:t>.,</w:t>
      </w:r>
      <w:r w:rsidRPr="002669E6">
        <w:rPr>
          <w:rFonts w:ascii="Arial" w:eastAsia="SimSun" w:hAnsi="Arial" w:cs="Arial"/>
          <w:lang w:eastAsia="zh-CN"/>
        </w:rPr>
        <w:t xml:space="preserve"> have time limits of three months</w:t>
      </w:r>
      <w:r>
        <w:rPr>
          <w:rFonts w:ascii="Arial" w:eastAsia="SimSun" w:hAnsi="Arial" w:cs="Arial"/>
          <w:lang w:eastAsia="zh-CN"/>
        </w:rPr>
        <w:t xml:space="preserve">, or occasionally six months. However, these time limits can be ‘extended’ in practice by virtue of </w:t>
      </w:r>
      <w:proofErr w:type="spellStart"/>
      <w:r>
        <w:rPr>
          <w:rFonts w:ascii="Arial" w:eastAsia="SimSun" w:hAnsi="Arial" w:cs="Arial"/>
          <w:lang w:eastAsia="zh-CN"/>
        </w:rPr>
        <w:t>Acas</w:t>
      </w:r>
      <w:proofErr w:type="spellEnd"/>
      <w:r>
        <w:rPr>
          <w:rFonts w:ascii="Arial" w:eastAsia="SimSun" w:hAnsi="Arial" w:cs="Arial"/>
          <w:lang w:eastAsia="zh-CN"/>
        </w:rPr>
        <w:t xml:space="preserve"> Early Conciliation, and the operation of judicial discretion may allow an extension of a statutory time limit in certain circumstances. </w:t>
      </w:r>
    </w:p>
    <w:p w14:paraId="7DCE3262" w14:textId="77777777" w:rsidR="00917D74" w:rsidRPr="002669E6" w:rsidRDefault="00917D74" w:rsidP="0027064E">
      <w:pPr>
        <w:numPr>
          <w:ilvl w:val="0"/>
          <w:numId w:val="2"/>
        </w:numPr>
        <w:spacing w:after="120" w:line="276" w:lineRule="auto"/>
        <w:ind w:left="714" w:hanging="357"/>
        <w:jc w:val="both"/>
        <w:rPr>
          <w:rFonts w:ascii="Arial" w:eastAsia="SimSun" w:hAnsi="Arial" w:cs="Arial"/>
          <w:lang w:eastAsia="zh-CN"/>
        </w:rPr>
      </w:pPr>
      <w:r>
        <w:rPr>
          <w:rFonts w:ascii="Arial" w:eastAsia="SimSun" w:hAnsi="Arial" w:cs="Arial"/>
          <w:lang w:eastAsia="zh-CN"/>
        </w:rPr>
        <w:t xml:space="preserve">Workplace personal injury claims usually have a </w:t>
      </w:r>
      <w:proofErr w:type="gramStart"/>
      <w:r>
        <w:rPr>
          <w:rFonts w:ascii="Arial" w:eastAsia="SimSun" w:hAnsi="Arial" w:cs="Arial"/>
          <w:lang w:eastAsia="zh-CN"/>
        </w:rPr>
        <w:t>three year</w:t>
      </w:r>
      <w:proofErr w:type="gramEnd"/>
      <w:r>
        <w:rPr>
          <w:rFonts w:ascii="Arial" w:eastAsia="SimSun" w:hAnsi="Arial" w:cs="Arial"/>
          <w:lang w:eastAsia="zh-CN"/>
        </w:rPr>
        <w:t xml:space="preserve"> time limit (although, in relation to industrial diseases, the time limit does not generally start to run until an individual is aware they have a particular disease/condition).</w:t>
      </w:r>
    </w:p>
    <w:p w14:paraId="6A6FCAAB" w14:textId="77777777" w:rsidR="00917D74" w:rsidRPr="002669E6" w:rsidRDefault="00917D74" w:rsidP="0027064E">
      <w:pPr>
        <w:numPr>
          <w:ilvl w:val="0"/>
          <w:numId w:val="2"/>
        </w:numPr>
        <w:spacing w:after="120" w:line="276" w:lineRule="auto"/>
        <w:ind w:left="714" w:hanging="357"/>
        <w:jc w:val="both"/>
        <w:rPr>
          <w:rFonts w:ascii="Arial" w:eastAsia="SimSun" w:hAnsi="Arial" w:cs="Arial"/>
          <w:lang w:eastAsia="zh-CN"/>
        </w:rPr>
      </w:pPr>
      <w:r>
        <w:rPr>
          <w:rFonts w:ascii="Arial" w:eastAsia="SimSun" w:hAnsi="Arial" w:cs="Arial"/>
          <w:lang w:eastAsia="zh-CN"/>
        </w:rPr>
        <w:t>B</w:t>
      </w:r>
      <w:r w:rsidRPr="002669E6">
        <w:rPr>
          <w:rFonts w:ascii="Arial" w:eastAsia="SimSun" w:hAnsi="Arial" w:cs="Arial"/>
          <w:lang w:eastAsia="zh-CN"/>
        </w:rPr>
        <w:t>reach of contract claim</w:t>
      </w:r>
      <w:r>
        <w:rPr>
          <w:rFonts w:ascii="Arial" w:eastAsia="SimSun" w:hAnsi="Arial" w:cs="Arial"/>
          <w:lang w:eastAsia="zh-CN"/>
        </w:rPr>
        <w:t xml:space="preserve">s in the courts have a </w:t>
      </w:r>
      <w:proofErr w:type="gramStart"/>
      <w:r>
        <w:rPr>
          <w:rFonts w:ascii="Arial" w:eastAsia="SimSun" w:hAnsi="Arial" w:cs="Arial"/>
          <w:lang w:eastAsia="zh-CN"/>
        </w:rPr>
        <w:t>six year</w:t>
      </w:r>
      <w:proofErr w:type="gramEnd"/>
      <w:r w:rsidRPr="002669E6">
        <w:rPr>
          <w:rFonts w:ascii="Arial" w:eastAsia="SimSun" w:hAnsi="Arial" w:cs="Arial"/>
          <w:lang w:eastAsia="zh-CN"/>
        </w:rPr>
        <w:t xml:space="preserve"> time limit</w:t>
      </w:r>
      <w:r>
        <w:rPr>
          <w:rFonts w:ascii="Arial" w:eastAsia="SimSun" w:hAnsi="Arial" w:cs="Arial"/>
          <w:lang w:eastAsia="zh-CN"/>
        </w:rPr>
        <w:t xml:space="preserve"> (as do equal pay claims).</w:t>
      </w:r>
    </w:p>
    <w:p w14:paraId="404DF178" w14:textId="0B058E0D" w:rsidR="00364747" w:rsidRDefault="00956A21" w:rsidP="006D6D94">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 xml:space="preserve">The Retention Periods </w:t>
      </w:r>
      <w:r w:rsidR="007540C1">
        <w:rPr>
          <w:rFonts w:ascii="Arial" w:eastAsia="Times New Roman" w:hAnsi="Arial" w:cs="Arial"/>
          <w:color w:val="000000"/>
          <w:lang w:eastAsia="en-US"/>
        </w:rPr>
        <w:t xml:space="preserve">in the Appendix </w:t>
      </w:r>
      <w:r>
        <w:rPr>
          <w:rFonts w:ascii="Arial" w:eastAsia="Times New Roman" w:hAnsi="Arial" w:cs="Arial"/>
          <w:color w:val="000000"/>
          <w:lang w:eastAsia="en-US"/>
        </w:rPr>
        <w:t>take into account our policy</w:t>
      </w:r>
      <w:r w:rsidR="00CC3DC6">
        <w:rPr>
          <w:rFonts w:ascii="Arial" w:eastAsia="Times New Roman" w:hAnsi="Arial" w:cs="Arial"/>
          <w:color w:val="000000"/>
          <w:lang w:eastAsia="en-US"/>
        </w:rPr>
        <w:t xml:space="preserve"> not to keep</w:t>
      </w:r>
      <w:r w:rsidR="00917D74">
        <w:rPr>
          <w:rFonts w:ascii="Arial" w:eastAsia="Times New Roman" w:hAnsi="Arial" w:cs="Arial"/>
          <w:color w:val="000000"/>
          <w:lang w:eastAsia="en-US"/>
        </w:rPr>
        <w:t xml:space="preserve"> Employee </w:t>
      </w:r>
      <w:r w:rsidR="00EF6A4C">
        <w:rPr>
          <w:rFonts w:ascii="Arial" w:eastAsia="Times New Roman" w:hAnsi="Arial" w:cs="Arial"/>
          <w:color w:val="000000"/>
          <w:lang w:eastAsia="en-US"/>
        </w:rPr>
        <w:t xml:space="preserve">and </w:t>
      </w:r>
      <w:r w:rsidR="00EF6A4C">
        <w:rPr>
          <w:rFonts w:ascii="Arial" w:eastAsia="Times New Roman" w:hAnsi="Arial" w:cs="Arial"/>
          <w:color w:val="000000"/>
          <w:lang w:eastAsia="en-US"/>
        </w:rPr>
        <w:lastRenderedPageBreak/>
        <w:t xml:space="preserve">Job Applicant </w:t>
      </w:r>
      <w:r w:rsidR="00917D74">
        <w:rPr>
          <w:rFonts w:ascii="Arial" w:eastAsia="Times New Roman" w:hAnsi="Arial" w:cs="Arial"/>
          <w:color w:val="000000"/>
          <w:lang w:eastAsia="en-US"/>
        </w:rPr>
        <w:t>personal data “just in case” it might be relevant to a future legal claim</w:t>
      </w:r>
      <w:r w:rsidR="006D6D94">
        <w:rPr>
          <w:rFonts w:ascii="Arial" w:eastAsia="Times New Roman" w:hAnsi="Arial" w:cs="Arial"/>
          <w:color w:val="000000"/>
          <w:lang w:eastAsia="en-US"/>
        </w:rPr>
        <w:t xml:space="preserve"> or a complaint</w:t>
      </w:r>
      <w:r w:rsidR="00917D74">
        <w:rPr>
          <w:rFonts w:ascii="Arial" w:eastAsia="Times New Roman" w:hAnsi="Arial" w:cs="Arial"/>
          <w:color w:val="000000"/>
          <w:lang w:eastAsia="en-US"/>
        </w:rPr>
        <w:t>;</w:t>
      </w:r>
      <w:r>
        <w:rPr>
          <w:rFonts w:ascii="Arial" w:eastAsia="Times New Roman" w:hAnsi="Arial" w:cs="Arial"/>
          <w:color w:val="000000"/>
          <w:lang w:eastAsia="en-US"/>
        </w:rPr>
        <w:t xml:space="preserve"> </w:t>
      </w:r>
      <w:r w:rsidR="00917D74">
        <w:rPr>
          <w:rFonts w:ascii="Arial" w:eastAsia="Times New Roman" w:hAnsi="Arial" w:cs="Arial"/>
          <w:color w:val="000000"/>
          <w:lang w:eastAsia="en-US"/>
        </w:rPr>
        <w:t>instead,</w:t>
      </w:r>
      <w:r>
        <w:rPr>
          <w:rFonts w:ascii="Arial" w:eastAsia="Times New Roman" w:hAnsi="Arial" w:cs="Arial"/>
          <w:color w:val="000000"/>
          <w:lang w:eastAsia="en-US"/>
        </w:rPr>
        <w:t xml:space="preserve"> we ask that</w:t>
      </w:r>
      <w:r w:rsidR="00917D74">
        <w:rPr>
          <w:rFonts w:ascii="Arial" w:eastAsia="Times New Roman" w:hAnsi="Arial" w:cs="Arial"/>
          <w:color w:val="000000"/>
          <w:lang w:eastAsia="en-US"/>
        </w:rPr>
        <w:t xml:space="preserve"> risk-based assessment</w:t>
      </w:r>
      <w:r w:rsidR="00CC3DC6">
        <w:rPr>
          <w:rFonts w:ascii="Arial" w:eastAsia="Times New Roman" w:hAnsi="Arial" w:cs="Arial"/>
          <w:color w:val="000000"/>
          <w:lang w:eastAsia="en-US"/>
        </w:rPr>
        <w:t>s should be made</w:t>
      </w:r>
      <w:r w:rsidR="00917D74">
        <w:rPr>
          <w:rFonts w:ascii="Arial" w:eastAsia="Times New Roman" w:hAnsi="Arial" w:cs="Arial"/>
          <w:color w:val="000000"/>
          <w:lang w:eastAsia="en-US"/>
        </w:rPr>
        <w:t xml:space="preserve"> in individual cases, focusing on whether there is a real risk t</w:t>
      </w:r>
      <w:r w:rsidR="00426EA9">
        <w:rPr>
          <w:rFonts w:ascii="Arial" w:eastAsia="Times New Roman" w:hAnsi="Arial" w:cs="Arial"/>
          <w:color w:val="000000"/>
          <w:lang w:eastAsia="en-US"/>
        </w:rPr>
        <w:t>hat the Employee</w:t>
      </w:r>
      <w:r w:rsidR="00EF6A4C">
        <w:rPr>
          <w:rFonts w:ascii="Arial" w:eastAsia="Times New Roman" w:hAnsi="Arial" w:cs="Arial"/>
          <w:color w:val="000000"/>
          <w:lang w:eastAsia="en-US"/>
        </w:rPr>
        <w:t xml:space="preserve"> or Job Applicant</w:t>
      </w:r>
      <w:r w:rsidR="00426EA9">
        <w:rPr>
          <w:rFonts w:ascii="Arial" w:eastAsia="Times New Roman" w:hAnsi="Arial" w:cs="Arial"/>
          <w:color w:val="000000"/>
          <w:lang w:eastAsia="en-US"/>
        </w:rPr>
        <w:t xml:space="preserve"> in question could</w:t>
      </w:r>
      <w:r w:rsidR="00917D74">
        <w:rPr>
          <w:rFonts w:ascii="Arial" w:eastAsia="Times New Roman" w:hAnsi="Arial" w:cs="Arial"/>
          <w:color w:val="000000"/>
          <w:lang w:eastAsia="en-US"/>
        </w:rPr>
        <w:t xml:space="preserve"> bring a claim</w:t>
      </w:r>
      <w:r w:rsidR="006D6D94">
        <w:rPr>
          <w:rFonts w:ascii="Arial" w:eastAsia="Times New Roman" w:hAnsi="Arial" w:cs="Arial"/>
          <w:color w:val="000000"/>
          <w:lang w:eastAsia="en-US"/>
        </w:rPr>
        <w:t xml:space="preserve"> or </w:t>
      </w:r>
      <w:r w:rsidR="00F94CB6">
        <w:rPr>
          <w:rFonts w:ascii="Arial" w:eastAsia="Times New Roman" w:hAnsi="Arial" w:cs="Arial"/>
          <w:color w:val="000000"/>
          <w:lang w:eastAsia="en-US"/>
        </w:rPr>
        <w:t xml:space="preserve">make a </w:t>
      </w:r>
      <w:r w:rsidR="006D6D94">
        <w:rPr>
          <w:rFonts w:ascii="Arial" w:eastAsia="Times New Roman" w:hAnsi="Arial" w:cs="Arial"/>
          <w:color w:val="000000"/>
          <w:lang w:eastAsia="en-US"/>
        </w:rPr>
        <w:t>complain</w:t>
      </w:r>
      <w:r w:rsidR="00F94CB6">
        <w:rPr>
          <w:rFonts w:ascii="Arial" w:eastAsia="Times New Roman" w:hAnsi="Arial" w:cs="Arial"/>
          <w:color w:val="000000"/>
          <w:lang w:eastAsia="en-US"/>
        </w:rPr>
        <w:t>t</w:t>
      </w:r>
      <w:r w:rsidR="006D6D94">
        <w:rPr>
          <w:rFonts w:ascii="Arial" w:eastAsia="Times New Roman" w:hAnsi="Arial" w:cs="Arial"/>
          <w:color w:val="000000"/>
          <w:lang w:eastAsia="en-US"/>
        </w:rPr>
        <w:t xml:space="preserve"> in the future. </w:t>
      </w:r>
    </w:p>
    <w:p w14:paraId="61E298EA" w14:textId="77777777" w:rsidR="00364747" w:rsidRDefault="00364747" w:rsidP="006D6D94">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5E2EBFAD" w14:textId="521D624E" w:rsidR="00956A21" w:rsidRDefault="00956A21" w:rsidP="006D6D94">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If</w:t>
      </w:r>
      <w:r w:rsidR="00364747">
        <w:rPr>
          <w:rFonts w:ascii="Arial" w:eastAsia="Times New Roman" w:hAnsi="Arial" w:cs="Arial"/>
          <w:color w:val="000000"/>
          <w:lang w:eastAsia="en-US"/>
        </w:rPr>
        <w:t xml:space="preserve">, </w:t>
      </w:r>
      <w:proofErr w:type="gramStart"/>
      <w:r w:rsidR="00364747">
        <w:rPr>
          <w:rFonts w:ascii="Arial" w:eastAsia="Times New Roman" w:hAnsi="Arial" w:cs="Arial"/>
          <w:color w:val="000000"/>
          <w:lang w:eastAsia="en-US"/>
        </w:rPr>
        <w:t>in</w:t>
      </w:r>
      <w:r>
        <w:rPr>
          <w:rFonts w:ascii="Arial" w:eastAsia="Times New Roman" w:hAnsi="Arial" w:cs="Arial"/>
          <w:color w:val="000000"/>
          <w:lang w:eastAsia="en-US"/>
        </w:rPr>
        <w:t xml:space="preserve"> a given</w:t>
      </w:r>
      <w:proofErr w:type="gramEnd"/>
      <w:r>
        <w:rPr>
          <w:rFonts w:ascii="Arial" w:eastAsia="Times New Roman" w:hAnsi="Arial" w:cs="Arial"/>
          <w:color w:val="000000"/>
          <w:lang w:eastAsia="en-US"/>
        </w:rPr>
        <w:t xml:space="preserve"> circumstance, you think there is </w:t>
      </w:r>
      <w:r w:rsidRPr="00F84775">
        <w:rPr>
          <w:rFonts w:ascii="Arial" w:eastAsia="Times New Roman" w:hAnsi="Arial" w:cs="Arial"/>
          <w:b/>
          <w:color w:val="000000"/>
          <w:lang w:eastAsia="en-US"/>
        </w:rPr>
        <w:t xml:space="preserve">a genuine risk that an </w:t>
      </w:r>
      <w:r w:rsidR="00EF6A4C">
        <w:rPr>
          <w:rFonts w:ascii="Arial" w:eastAsia="Times New Roman" w:hAnsi="Arial" w:cs="Arial"/>
          <w:b/>
          <w:color w:val="000000"/>
          <w:lang w:eastAsia="en-US"/>
        </w:rPr>
        <w:t>E</w:t>
      </w:r>
      <w:r w:rsidRPr="00F84775">
        <w:rPr>
          <w:rFonts w:ascii="Arial" w:eastAsia="Times New Roman" w:hAnsi="Arial" w:cs="Arial"/>
          <w:b/>
          <w:color w:val="000000"/>
          <w:lang w:eastAsia="en-US"/>
        </w:rPr>
        <w:t>mployee</w:t>
      </w:r>
      <w:r w:rsidR="00EF6A4C">
        <w:rPr>
          <w:rFonts w:ascii="Arial" w:eastAsia="Times New Roman" w:hAnsi="Arial" w:cs="Arial"/>
          <w:b/>
          <w:color w:val="000000"/>
          <w:lang w:eastAsia="en-US"/>
        </w:rPr>
        <w:t xml:space="preserve"> or Job Applicant</w:t>
      </w:r>
      <w:r w:rsidRPr="00F84775">
        <w:rPr>
          <w:rFonts w:ascii="Arial" w:eastAsia="Times New Roman" w:hAnsi="Arial" w:cs="Arial"/>
          <w:b/>
          <w:color w:val="000000"/>
          <w:lang w:eastAsia="en-US"/>
        </w:rPr>
        <w:t xml:space="preserve"> might bring a legal claim or make a complaint in the future</w:t>
      </w:r>
      <w:r w:rsidR="00426EA9">
        <w:rPr>
          <w:rFonts w:ascii="Arial" w:eastAsia="Times New Roman" w:hAnsi="Arial" w:cs="Arial"/>
          <w:color w:val="000000"/>
          <w:lang w:eastAsia="en-US"/>
        </w:rPr>
        <w:t xml:space="preserve"> </w:t>
      </w:r>
      <w:r w:rsidR="00364747">
        <w:rPr>
          <w:rFonts w:ascii="Arial" w:eastAsia="Times New Roman" w:hAnsi="Arial" w:cs="Arial"/>
          <w:color w:val="000000"/>
          <w:lang w:eastAsia="en-US"/>
        </w:rPr>
        <w:t>(</w:t>
      </w:r>
      <w:r w:rsidR="00426EA9">
        <w:rPr>
          <w:rFonts w:ascii="Arial" w:eastAsia="Times New Roman" w:hAnsi="Arial" w:cs="Arial"/>
          <w:color w:val="000000"/>
          <w:lang w:eastAsia="en-US"/>
        </w:rPr>
        <w:t xml:space="preserve">and the limitation period </w:t>
      </w:r>
      <w:r w:rsidR="00F94CB6">
        <w:rPr>
          <w:rFonts w:ascii="Arial" w:eastAsia="Times New Roman" w:hAnsi="Arial" w:cs="Arial"/>
          <w:color w:val="000000"/>
          <w:lang w:eastAsia="en-US"/>
        </w:rPr>
        <w:t>for</w:t>
      </w:r>
      <w:r w:rsidR="00426EA9">
        <w:rPr>
          <w:rFonts w:ascii="Arial" w:eastAsia="Times New Roman" w:hAnsi="Arial" w:cs="Arial"/>
          <w:color w:val="000000"/>
          <w:lang w:eastAsia="en-US"/>
        </w:rPr>
        <w:t xml:space="preserve"> the possible legal claim expires after </w:t>
      </w:r>
      <w:r w:rsidR="00483A15">
        <w:rPr>
          <w:rFonts w:ascii="Arial" w:eastAsia="Times New Roman" w:hAnsi="Arial" w:cs="Arial"/>
          <w:color w:val="000000"/>
          <w:lang w:eastAsia="en-US"/>
        </w:rPr>
        <w:t xml:space="preserve">any relevant </w:t>
      </w:r>
      <w:r w:rsidR="00426EA9">
        <w:rPr>
          <w:rFonts w:ascii="Arial" w:eastAsia="Times New Roman" w:hAnsi="Arial" w:cs="Arial"/>
          <w:color w:val="000000"/>
          <w:lang w:eastAsia="en-US"/>
        </w:rPr>
        <w:t xml:space="preserve">Retention </w:t>
      </w:r>
      <w:r w:rsidR="00F94CB6">
        <w:rPr>
          <w:rFonts w:ascii="Arial" w:eastAsia="Times New Roman" w:hAnsi="Arial" w:cs="Arial"/>
          <w:color w:val="000000"/>
          <w:lang w:eastAsia="en-US"/>
        </w:rPr>
        <w:t>P</w:t>
      </w:r>
      <w:r w:rsidR="00426EA9">
        <w:rPr>
          <w:rFonts w:ascii="Arial" w:eastAsia="Times New Roman" w:hAnsi="Arial" w:cs="Arial"/>
          <w:color w:val="000000"/>
          <w:lang w:eastAsia="en-US"/>
        </w:rPr>
        <w:t>eriod</w:t>
      </w:r>
      <w:r w:rsidR="00364747">
        <w:rPr>
          <w:rFonts w:ascii="Arial" w:eastAsia="Times New Roman" w:hAnsi="Arial" w:cs="Arial"/>
          <w:color w:val="000000"/>
          <w:lang w:eastAsia="en-US"/>
        </w:rPr>
        <w:t xml:space="preserve">), </w:t>
      </w:r>
      <w:r w:rsidR="00426EA9">
        <w:rPr>
          <w:rFonts w:ascii="Arial" w:eastAsia="Times New Roman" w:hAnsi="Arial" w:cs="Arial"/>
          <w:color w:val="000000"/>
          <w:lang w:eastAsia="en-US"/>
        </w:rPr>
        <w:t>it</w:t>
      </w:r>
      <w:r>
        <w:rPr>
          <w:rFonts w:ascii="Arial" w:eastAsia="Times New Roman" w:hAnsi="Arial" w:cs="Arial"/>
          <w:color w:val="000000"/>
          <w:lang w:eastAsia="en-US"/>
        </w:rPr>
        <w:t xml:space="preserve"> may be appropriate to keep relevant </w:t>
      </w:r>
      <w:r w:rsidR="00F94CB6">
        <w:rPr>
          <w:rFonts w:ascii="Arial" w:eastAsia="Times New Roman" w:hAnsi="Arial" w:cs="Arial"/>
          <w:color w:val="000000"/>
          <w:lang w:eastAsia="en-US"/>
        </w:rPr>
        <w:t xml:space="preserve">personal </w:t>
      </w:r>
      <w:r>
        <w:rPr>
          <w:rFonts w:ascii="Arial" w:eastAsia="Times New Roman" w:hAnsi="Arial" w:cs="Arial"/>
          <w:color w:val="000000"/>
          <w:lang w:eastAsia="en-US"/>
        </w:rPr>
        <w:t>data for longer than the</w:t>
      </w:r>
      <w:r w:rsidR="00F94CB6">
        <w:rPr>
          <w:rFonts w:ascii="Arial" w:eastAsia="Times New Roman" w:hAnsi="Arial" w:cs="Arial"/>
          <w:color w:val="000000"/>
          <w:lang w:eastAsia="en-US"/>
        </w:rPr>
        <w:t xml:space="preserve"> applicable</w:t>
      </w:r>
      <w:r>
        <w:rPr>
          <w:rFonts w:ascii="Arial" w:eastAsia="Times New Roman" w:hAnsi="Arial" w:cs="Arial"/>
          <w:color w:val="000000"/>
          <w:lang w:eastAsia="en-US"/>
        </w:rPr>
        <w:t xml:space="preserve"> Retention Period</w:t>
      </w:r>
      <w:r w:rsidR="00426EA9">
        <w:rPr>
          <w:rFonts w:ascii="Arial" w:eastAsia="Times New Roman" w:hAnsi="Arial" w:cs="Arial"/>
          <w:color w:val="000000"/>
          <w:lang w:eastAsia="en-US"/>
        </w:rPr>
        <w:t xml:space="preserve">. </w:t>
      </w:r>
      <w:r w:rsidR="008443E6">
        <w:rPr>
          <w:rFonts w:ascii="Arial" w:eastAsia="Times New Roman" w:hAnsi="Arial" w:cs="Arial"/>
          <w:color w:val="000000"/>
          <w:lang w:eastAsia="en-US"/>
        </w:rPr>
        <w:t xml:space="preserve">[In particular, if you are carrying out a data cleansing exercise </w:t>
      </w:r>
      <w:r w:rsidR="007540C1">
        <w:rPr>
          <w:rFonts w:ascii="Arial" w:eastAsia="Times New Roman" w:hAnsi="Arial" w:cs="Arial"/>
          <w:color w:val="000000"/>
          <w:lang w:eastAsia="en-US"/>
        </w:rPr>
        <w:t>[</w:t>
      </w:r>
      <w:r w:rsidR="008443E6" w:rsidRPr="00B92C15">
        <w:rPr>
          <w:rFonts w:ascii="Arial" w:eastAsia="Times New Roman" w:hAnsi="Arial" w:cs="Arial"/>
          <w:i/>
          <w:color w:val="000000"/>
          <w:lang w:eastAsia="en-US"/>
        </w:rPr>
        <w:t>six months</w:t>
      </w:r>
      <w:r w:rsidR="007540C1">
        <w:rPr>
          <w:rFonts w:ascii="Arial" w:eastAsia="Times New Roman" w:hAnsi="Arial" w:cs="Arial"/>
          <w:color w:val="000000"/>
          <w:lang w:eastAsia="en-US"/>
        </w:rPr>
        <w:t>]</w:t>
      </w:r>
      <w:r w:rsidR="008443E6">
        <w:rPr>
          <w:rFonts w:ascii="Arial" w:eastAsia="Times New Roman" w:hAnsi="Arial" w:cs="Arial"/>
          <w:color w:val="000000"/>
          <w:lang w:eastAsia="en-US"/>
        </w:rPr>
        <w:t xml:space="preserve"> after an Employee has left employment, you should consider whether</w:t>
      </w:r>
      <w:r w:rsidR="00DA3F2A">
        <w:rPr>
          <w:rFonts w:ascii="Arial" w:eastAsia="Times New Roman" w:hAnsi="Arial" w:cs="Arial"/>
          <w:color w:val="000000"/>
          <w:lang w:eastAsia="en-US"/>
        </w:rPr>
        <w:t>,</w:t>
      </w:r>
      <w:r w:rsidR="008443E6">
        <w:rPr>
          <w:rFonts w:ascii="Arial" w:eastAsia="Times New Roman" w:hAnsi="Arial" w:cs="Arial"/>
          <w:color w:val="000000"/>
          <w:lang w:eastAsia="en-US"/>
        </w:rPr>
        <w:t xml:space="preserve"> in the individual circumstances and </w:t>
      </w:r>
      <w:r w:rsidR="00F94CB6">
        <w:rPr>
          <w:rFonts w:ascii="Arial" w:eastAsia="Times New Roman" w:hAnsi="Arial" w:cs="Arial"/>
          <w:color w:val="000000"/>
          <w:lang w:eastAsia="en-US"/>
        </w:rPr>
        <w:t xml:space="preserve">based on the Employee’s </w:t>
      </w:r>
      <w:r w:rsidR="008443E6">
        <w:rPr>
          <w:rFonts w:ascii="Arial" w:eastAsia="Times New Roman" w:hAnsi="Arial" w:cs="Arial"/>
          <w:color w:val="000000"/>
          <w:lang w:eastAsia="en-US"/>
        </w:rPr>
        <w:t>employment history</w:t>
      </w:r>
      <w:r w:rsidR="00DA3F2A">
        <w:rPr>
          <w:rFonts w:ascii="Arial" w:eastAsia="Times New Roman" w:hAnsi="Arial" w:cs="Arial"/>
          <w:color w:val="000000"/>
          <w:lang w:eastAsia="en-US"/>
        </w:rPr>
        <w:t>,</w:t>
      </w:r>
      <w:r w:rsidR="008443E6">
        <w:rPr>
          <w:rFonts w:ascii="Arial" w:eastAsia="Times New Roman" w:hAnsi="Arial" w:cs="Arial"/>
          <w:color w:val="000000"/>
          <w:lang w:eastAsia="en-US"/>
        </w:rPr>
        <w:t xml:space="preserve"> there is a real risk of a legal claim or complaint </w:t>
      </w:r>
      <w:r w:rsidR="00F94CB6">
        <w:rPr>
          <w:rFonts w:ascii="Arial" w:eastAsia="Times New Roman" w:hAnsi="Arial" w:cs="Arial"/>
          <w:color w:val="000000"/>
          <w:lang w:eastAsia="en-US"/>
        </w:rPr>
        <w:t>such that</w:t>
      </w:r>
      <w:r w:rsidR="008443E6">
        <w:rPr>
          <w:rFonts w:ascii="Arial" w:eastAsia="Times New Roman" w:hAnsi="Arial" w:cs="Arial"/>
          <w:color w:val="000000"/>
          <w:lang w:eastAsia="en-US"/>
        </w:rPr>
        <w:t xml:space="preserve"> it is necessary to depart from the Retention Periods.]</w:t>
      </w:r>
    </w:p>
    <w:p w14:paraId="0D721324" w14:textId="77777777" w:rsidR="00426EA9" w:rsidRDefault="00426EA9" w:rsidP="006D6D94">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164F6011" w14:textId="01ACFE06" w:rsidR="00426EA9" w:rsidRDefault="00DA3F2A" w:rsidP="00426EA9">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w:t>
      </w:r>
      <w:r w:rsidR="00426EA9">
        <w:rPr>
          <w:rFonts w:ascii="Arial" w:eastAsia="Times New Roman" w:hAnsi="Arial" w:cs="Arial"/>
          <w:color w:val="000000"/>
          <w:lang w:eastAsia="en-US"/>
        </w:rPr>
        <w:t>For example, the Retention Periods provide that it will only be necessary for details of Employees’ contract terms to be retained for [</w:t>
      </w:r>
      <w:r w:rsidR="00426EA9" w:rsidRPr="00B92C15">
        <w:rPr>
          <w:rFonts w:ascii="Arial" w:eastAsia="Times New Roman" w:hAnsi="Arial" w:cs="Arial"/>
          <w:i/>
          <w:color w:val="000000"/>
          <w:lang w:eastAsia="en-US"/>
        </w:rPr>
        <w:t>up to 6 months after employment has ended</w:t>
      </w:r>
      <w:r w:rsidR="00426EA9">
        <w:rPr>
          <w:rFonts w:ascii="Arial" w:eastAsia="Times New Roman" w:hAnsi="Arial" w:cs="Arial"/>
          <w:color w:val="000000"/>
          <w:lang w:eastAsia="en-US"/>
        </w:rPr>
        <w:t>].  Suppose</w:t>
      </w:r>
      <w:r w:rsidR="00F94CB6">
        <w:rPr>
          <w:rFonts w:ascii="Arial" w:eastAsia="Times New Roman" w:hAnsi="Arial" w:cs="Arial"/>
          <w:color w:val="000000"/>
          <w:lang w:eastAsia="en-US"/>
        </w:rPr>
        <w:t xml:space="preserve"> that</w:t>
      </w:r>
      <w:r w:rsidR="00426EA9">
        <w:rPr>
          <w:rFonts w:ascii="Arial" w:eastAsia="Times New Roman" w:hAnsi="Arial" w:cs="Arial"/>
          <w:color w:val="000000"/>
          <w:lang w:eastAsia="en-US"/>
        </w:rPr>
        <w:t xml:space="preserve"> an ex-</w:t>
      </w:r>
      <w:r w:rsidR="00EF6A4C">
        <w:rPr>
          <w:rFonts w:ascii="Arial" w:eastAsia="Times New Roman" w:hAnsi="Arial" w:cs="Arial"/>
          <w:color w:val="000000"/>
          <w:lang w:eastAsia="en-US"/>
        </w:rPr>
        <w:t>E</w:t>
      </w:r>
      <w:r w:rsidR="00426EA9">
        <w:rPr>
          <w:rFonts w:ascii="Arial" w:eastAsia="Times New Roman" w:hAnsi="Arial" w:cs="Arial"/>
          <w:color w:val="000000"/>
          <w:lang w:eastAsia="en-US"/>
        </w:rPr>
        <w:t>mployee complain</w:t>
      </w:r>
      <w:r w:rsidR="00F94CB6">
        <w:rPr>
          <w:rFonts w:ascii="Arial" w:eastAsia="Times New Roman" w:hAnsi="Arial" w:cs="Arial"/>
          <w:color w:val="000000"/>
          <w:lang w:eastAsia="en-US"/>
        </w:rPr>
        <w:t>s</w:t>
      </w:r>
      <w:r w:rsidR="00426EA9">
        <w:rPr>
          <w:rFonts w:ascii="Arial" w:eastAsia="Times New Roman" w:hAnsi="Arial" w:cs="Arial"/>
          <w:color w:val="000000"/>
          <w:lang w:eastAsia="en-US"/>
        </w:rPr>
        <w:t xml:space="preserve"> about the non-payment of a bonus due in their notice period and you therefore consider that there is a genuine risk of them bringing a breach of contract claim. In these circumstances,</w:t>
      </w:r>
      <w:r w:rsidR="001A44DA">
        <w:rPr>
          <w:rFonts w:ascii="Arial" w:eastAsia="Times New Roman" w:hAnsi="Arial" w:cs="Arial"/>
          <w:color w:val="000000"/>
          <w:lang w:eastAsia="en-US"/>
        </w:rPr>
        <w:t xml:space="preserve"> </w:t>
      </w:r>
      <w:r w:rsidR="00426EA9">
        <w:rPr>
          <w:rFonts w:ascii="Arial" w:eastAsia="Times New Roman" w:hAnsi="Arial" w:cs="Arial"/>
          <w:color w:val="000000"/>
          <w:lang w:eastAsia="en-US"/>
        </w:rPr>
        <w:t>i</w:t>
      </w:r>
      <w:r w:rsidR="001A44DA">
        <w:rPr>
          <w:rFonts w:ascii="Arial" w:eastAsia="Times New Roman" w:hAnsi="Arial" w:cs="Arial"/>
          <w:color w:val="000000"/>
          <w:lang w:eastAsia="en-US"/>
        </w:rPr>
        <w:t>t may</w:t>
      </w:r>
      <w:r w:rsidR="00426EA9">
        <w:rPr>
          <w:rFonts w:ascii="Arial" w:eastAsia="Times New Roman" w:hAnsi="Arial" w:cs="Arial"/>
          <w:color w:val="000000"/>
          <w:lang w:eastAsia="en-US"/>
        </w:rPr>
        <w:t xml:space="preserve"> be appropriate to </w:t>
      </w:r>
      <w:r w:rsidR="00F94CB6">
        <w:rPr>
          <w:rFonts w:ascii="Arial" w:eastAsia="Times New Roman" w:hAnsi="Arial" w:cs="Arial"/>
          <w:color w:val="000000"/>
          <w:lang w:eastAsia="en-US"/>
        </w:rPr>
        <w:t>depart from</w:t>
      </w:r>
      <w:r w:rsidR="00426EA9">
        <w:rPr>
          <w:rFonts w:ascii="Arial" w:eastAsia="Times New Roman" w:hAnsi="Arial" w:cs="Arial"/>
          <w:color w:val="000000"/>
          <w:lang w:eastAsia="en-US"/>
        </w:rPr>
        <w:t xml:space="preserve"> the Retention Period and to keep personal data relevant to that bonus decision for six years.</w:t>
      </w:r>
      <w:r>
        <w:rPr>
          <w:rFonts w:ascii="Arial" w:eastAsia="Times New Roman" w:hAnsi="Arial" w:cs="Arial"/>
          <w:color w:val="000000"/>
          <w:lang w:eastAsia="en-US"/>
        </w:rPr>
        <w:t>]</w:t>
      </w:r>
      <w:r w:rsidR="00426EA9">
        <w:rPr>
          <w:rFonts w:ascii="Arial" w:eastAsia="Times New Roman" w:hAnsi="Arial" w:cs="Arial"/>
          <w:color w:val="000000"/>
          <w:lang w:eastAsia="en-US"/>
        </w:rPr>
        <w:t xml:space="preserve"> </w:t>
      </w:r>
    </w:p>
    <w:p w14:paraId="151C6159" w14:textId="77777777" w:rsidR="006D6D94" w:rsidRDefault="006D6D94" w:rsidP="00CC3DC6">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0A595D21" w14:textId="6499CE6C" w:rsidR="00CC3DC6" w:rsidRDefault="00CC3DC6" w:rsidP="004C51DD">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If</w:t>
      </w:r>
      <w:r w:rsidR="006D6D94">
        <w:rPr>
          <w:rFonts w:ascii="Arial" w:eastAsia="Times New Roman" w:hAnsi="Arial" w:cs="Arial"/>
          <w:color w:val="000000"/>
          <w:lang w:eastAsia="en-US"/>
        </w:rPr>
        <w:t xml:space="preserve">, </w:t>
      </w:r>
      <w:proofErr w:type="gramStart"/>
      <w:r w:rsidR="006D6D94">
        <w:rPr>
          <w:rFonts w:ascii="Arial" w:eastAsia="Times New Roman" w:hAnsi="Arial" w:cs="Arial"/>
          <w:color w:val="000000"/>
          <w:lang w:eastAsia="en-US"/>
        </w:rPr>
        <w:t>in a given</w:t>
      </w:r>
      <w:proofErr w:type="gramEnd"/>
      <w:r w:rsidR="006D6D94">
        <w:rPr>
          <w:rFonts w:ascii="Arial" w:eastAsia="Times New Roman" w:hAnsi="Arial" w:cs="Arial"/>
          <w:color w:val="000000"/>
          <w:lang w:eastAsia="en-US"/>
        </w:rPr>
        <w:t xml:space="preserve"> circumstance,</w:t>
      </w:r>
      <w:r>
        <w:rPr>
          <w:rFonts w:ascii="Arial" w:eastAsia="Times New Roman" w:hAnsi="Arial" w:cs="Arial"/>
          <w:color w:val="000000"/>
          <w:lang w:eastAsia="en-US"/>
        </w:rPr>
        <w:t xml:space="preserve"> you are</w:t>
      </w:r>
      <w:r w:rsidR="000D0DE2">
        <w:rPr>
          <w:rFonts w:ascii="Arial" w:eastAsia="Times New Roman" w:hAnsi="Arial" w:cs="Arial"/>
          <w:color w:val="000000"/>
          <w:lang w:eastAsia="en-US"/>
        </w:rPr>
        <w:t xml:space="preserve"> considering departing from the Retention Period or are</w:t>
      </w:r>
      <w:r>
        <w:rPr>
          <w:rFonts w:ascii="Arial" w:eastAsia="Times New Roman" w:hAnsi="Arial" w:cs="Arial"/>
          <w:color w:val="000000"/>
          <w:lang w:eastAsia="en-US"/>
        </w:rPr>
        <w:t xml:space="preserve"> unsure about</w:t>
      </w:r>
      <w:r w:rsidR="006D6D94">
        <w:rPr>
          <w:rFonts w:ascii="Arial" w:eastAsia="Times New Roman" w:hAnsi="Arial" w:cs="Arial"/>
          <w:color w:val="000000"/>
          <w:lang w:eastAsia="en-US"/>
        </w:rPr>
        <w:t xml:space="preserve"> </w:t>
      </w:r>
      <w:r>
        <w:rPr>
          <w:rFonts w:ascii="Arial" w:eastAsia="Times New Roman" w:hAnsi="Arial" w:cs="Arial"/>
          <w:color w:val="000000"/>
          <w:lang w:eastAsia="en-US"/>
        </w:rPr>
        <w:t>the</w:t>
      </w:r>
      <w:r w:rsidR="006D6D94">
        <w:rPr>
          <w:rFonts w:ascii="Arial" w:eastAsia="Times New Roman" w:hAnsi="Arial" w:cs="Arial"/>
          <w:color w:val="000000"/>
          <w:lang w:eastAsia="en-US"/>
        </w:rPr>
        <w:t xml:space="preserve"> risk or</w:t>
      </w:r>
      <w:r>
        <w:rPr>
          <w:rFonts w:ascii="Arial" w:eastAsia="Times New Roman" w:hAnsi="Arial" w:cs="Arial"/>
          <w:color w:val="000000"/>
          <w:lang w:eastAsia="en-US"/>
        </w:rPr>
        <w:t xml:space="preserve"> impact of a possible legal claim </w:t>
      </w:r>
      <w:r w:rsidR="006D6D94">
        <w:rPr>
          <w:rFonts w:ascii="Arial" w:eastAsia="Times New Roman" w:hAnsi="Arial" w:cs="Arial"/>
          <w:color w:val="000000"/>
          <w:lang w:eastAsia="en-US"/>
        </w:rPr>
        <w:t xml:space="preserve">or complaint </w:t>
      </w:r>
      <w:r>
        <w:rPr>
          <w:rFonts w:ascii="Arial" w:eastAsia="Times New Roman" w:hAnsi="Arial" w:cs="Arial"/>
          <w:color w:val="000000"/>
          <w:lang w:eastAsia="en-US"/>
        </w:rPr>
        <w:t xml:space="preserve">on </w:t>
      </w:r>
      <w:r w:rsidR="001E315A">
        <w:rPr>
          <w:rFonts w:ascii="Arial" w:eastAsia="Times New Roman" w:hAnsi="Arial" w:cs="Arial"/>
          <w:color w:val="000000"/>
          <w:lang w:eastAsia="en-US"/>
        </w:rPr>
        <w:t>how long you should retain particular personal data</w:t>
      </w:r>
      <w:r>
        <w:rPr>
          <w:rFonts w:ascii="Arial" w:eastAsia="Times New Roman" w:hAnsi="Arial" w:cs="Arial"/>
          <w:color w:val="000000"/>
          <w:lang w:eastAsia="en-US"/>
        </w:rPr>
        <w:t>, you should contact [</w:t>
      </w:r>
      <w:r w:rsidRPr="0014249E">
        <w:rPr>
          <w:rFonts w:ascii="Arial" w:eastAsia="Times New Roman" w:hAnsi="Arial" w:cs="Arial"/>
          <w:color w:val="000000"/>
          <w:lang w:eastAsia="en-US"/>
        </w:rPr>
        <w:t>the Data Protection Officer/Data Protection Team/HR Data Protection Lead</w:t>
      </w:r>
      <w:r>
        <w:rPr>
          <w:rFonts w:ascii="Arial" w:eastAsia="Times New Roman" w:hAnsi="Arial" w:cs="Arial"/>
          <w:color w:val="000000"/>
          <w:lang w:eastAsia="en-US"/>
        </w:rPr>
        <w:t>] for guidance, via [</w:t>
      </w:r>
      <w:r>
        <w:rPr>
          <w:rFonts w:ascii="Arial" w:eastAsia="Times New Roman" w:hAnsi="Arial" w:cs="Arial"/>
          <w:i/>
          <w:color w:val="000000"/>
          <w:lang w:eastAsia="en-US"/>
        </w:rPr>
        <w:t>insert contact details</w:t>
      </w:r>
      <w:r>
        <w:rPr>
          <w:rFonts w:ascii="Arial" w:eastAsia="Times New Roman" w:hAnsi="Arial" w:cs="Arial"/>
          <w:color w:val="000000"/>
          <w:lang w:eastAsia="en-US"/>
        </w:rPr>
        <w:t>].</w:t>
      </w:r>
      <w:r w:rsidR="000D0DE2">
        <w:rPr>
          <w:rFonts w:ascii="Arial" w:eastAsia="Times New Roman" w:hAnsi="Arial" w:cs="Arial"/>
          <w:color w:val="000000"/>
          <w:lang w:eastAsia="en-US"/>
        </w:rPr>
        <w:t xml:space="preserve">  </w:t>
      </w:r>
    </w:p>
    <w:p w14:paraId="5BBF3528" w14:textId="77777777" w:rsidR="0096603A" w:rsidRDefault="0096603A" w:rsidP="0096603A">
      <w:pPr>
        <w:autoSpaceDE w:val="0"/>
        <w:autoSpaceDN w:val="0"/>
        <w:spacing w:line="276" w:lineRule="auto"/>
        <w:contextualSpacing/>
        <w:jc w:val="both"/>
        <w:rPr>
          <w:rFonts w:ascii="Arial" w:eastAsia="Times New Roman" w:hAnsi="Arial" w:cs="Arial"/>
          <w:color w:val="000000"/>
          <w:lang w:eastAsia="en-US"/>
        </w:rPr>
      </w:pPr>
    </w:p>
    <w:p w14:paraId="17A6E9E2" w14:textId="70EDBF12" w:rsidR="00C364EA" w:rsidRPr="00C364EA" w:rsidRDefault="003461ED" w:rsidP="004C51DD">
      <w:pPr>
        <w:widowControl w:val="0"/>
        <w:autoSpaceDE w:val="0"/>
        <w:autoSpaceDN w:val="0"/>
        <w:adjustRightInd w:val="0"/>
        <w:spacing w:after="120" w:line="276" w:lineRule="auto"/>
        <w:contextualSpacing/>
        <w:jc w:val="both"/>
        <w:rPr>
          <w:rFonts w:ascii="Arial" w:eastAsia="Times New Roman" w:hAnsi="Arial" w:cs="Arial"/>
          <w:b/>
          <w:color w:val="000000"/>
          <w:sz w:val="28"/>
          <w:szCs w:val="28"/>
          <w:lang w:eastAsia="en-US"/>
        </w:rPr>
      </w:pPr>
      <w:r>
        <w:rPr>
          <w:rFonts w:ascii="Arial" w:eastAsia="Times New Roman" w:hAnsi="Arial" w:cs="Arial"/>
          <w:b/>
          <w:color w:val="000000"/>
          <w:sz w:val="28"/>
          <w:szCs w:val="28"/>
          <w:lang w:eastAsia="en-US"/>
        </w:rPr>
        <w:t xml:space="preserve">Retention and erasure </w:t>
      </w:r>
      <w:r w:rsidR="00FE6224">
        <w:rPr>
          <w:rFonts w:ascii="Arial" w:eastAsia="Times New Roman" w:hAnsi="Arial" w:cs="Arial"/>
          <w:b/>
          <w:color w:val="000000"/>
          <w:sz w:val="28"/>
          <w:szCs w:val="28"/>
          <w:lang w:eastAsia="en-US"/>
        </w:rPr>
        <w:t>i</w:t>
      </w:r>
      <w:r>
        <w:rPr>
          <w:rFonts w:ascii="Arial" w:eastAsia="Times New Roman" w:hAnsi="Arial" w:cs="Arial"/>
          <w:b/>
          <w:color w:val="000000"/>
          <w:sz w:val="28"/>
          <w:szCs w:val="28"/>
          <w:lang w:eastAsia="en-US"/>
        </w:rPr>
        <w:t>n</w:t>
      </w:r>
      <w:r w:rsidR="00FE6224">
        <w:rPr>
          <w:rFonts w:ascii="Arial" w:eastAsia="Times New Roman" w:hAnsi="Arial" w:cs="Arial"/>
          <w:b/>
          <w:color w:val="000000"/>
          <w:sz w:val="28"/>
          <w:szCs w:val="28"/>
          <w:lang w:eastAsia="en-US"/>
        </w:rPr>
        <w:t xml:space="preserve"> practice</w:t>
      </w:r>
    </w:p>
    <w:p w14:paraId="2777AA54" w14:textId="77777777" w:rsidR="00C364EA" w:rsidRDefault="00C364EA" w:rsidP="004C51DD">
      <w:pPr>
        <w:widowControl w:val="0"/>
        <w:autoSpaceDE w:val="0"/>
        <w:autoSpaceDN w:val="0"/>
        <w:adjustRightInd w:val="0"/>
        <w:spacing w:after="120" w:line="276" w:lineRule="auto"/>
        <w:contextualSpacing/>
        <w:jc w:val="both"/>
        <w:rPr>
          <w:rFonts w:ascii="Arial" w:eastAsia="Times New Roman" w:hAnsi="Arial" w:cs="Arial"/>
          <w:b/>
          <w:color w:val="000000"/>
          <w:sz w:val="24"/>
          <w:lang w:eastAsia="en-US"/>
        </w:rPr>
      </w:pPr>
    </w:p>
    <w:p w14:paraId="60C6EDDC" w14:textId="43589702" w:rsidR="00F22EFA" w:rsidRDefault="005071F5" w:rsidP="004C51DD">
      <w:pPr>
        <w:widowControl w:val="0"/>
        <w:autoSpaceDE w:val="0"/>
        <w:autoSpaceDN w:val="0"/>
        <w:adjustRightInd w:val="0"/>
        <w:spacing w:after="120" w:line="276" w:lineRule="auto"/>
        <w:contextualSpacing/>
        <w:jc w:val="both"/>
        <w:rPr>
          <w:rFonts w:ascii="Arial" w:eastAsia="Times New Roman" w:hAnsi="Arial" w:cs="Arial"/>
          <w:b/>
          <w:color w:val="000000"/>
          <w:sz w:val="24"/>
          <w:lang w:eastAsia="en-US"/>
        </w:rPr>
      </w:pPr>
      <w:r>
        <w:rPr>
          <w:rFonts w:ascii="Arial" w:eastAsia="Times New Roman" w:hAnsi="Arial" w:cs="Arial"/>
          <w:b/>
          <w:color w:val="000000"/>
          <w:sz w:val="24"/>
          <w:lang w:eastAsia="en-US"/>
        </w:rPr>
        <w:t>I</w:t>
      </w:r>
      <w:r w:rsidR="00974049">
        <w:rPr>
          <w:rFonts w:ascii="Arial" w:eastAsia="Times New Roman" w:hAnsi="Arial" w:cs="Arial"/>
          <w:b/>
          <w:color w:val="000000"/>
          <w:sz w:val="24"/>
          <w:lang w:eastAsia="en-US"/>
        </w:rPr>
        <w:t>nstructions</w:t>
      </w:r>
      <w:r>
        <w:rPr>
          <w:rFonts w:ascii="Arial" w:eastAsia="Times New Roman" w:hAnsi="Arial" w:cs="Arial"/>
          <w:b/>
          <w:color w:val="000000"/>
          <w:sz w:val="24"/>
          <w:lang w:eastAsia="en-US"/>
        </w:rPr>
        <w:t xml:space="preserve"> and training</w:t>
      </w:r>
    </w:p>
    <w:p w14:paraId="39F36504" w14:textId="77777777" w:rsidR="00974049" w:rsidRDefault="00974049" w:rsidP="004C51DD">
      <w:pPr>
        <w:widowControl w:val="0"/>
        <w:autoSpaceDE w:val="0"/>
        <w:autoSpaceDN w:val="0"/>
        <w:adjustRightInd w:val="0"/>
        <w:spacing w:after="120" w:line="276" w:lineRule="auto"/>
        <w:contextualSpacing/>
        <w:jc w:val="both"/>
        <w:rPr>
          <w:rFonts w:ascii="Arial" w:eastAsia="Times New Roman" w:hAnsi="Arial" w:cs="Arial"/>
          <w:b/>
          <w:color w:val="000000"/>
          <w:sz w:val="24"/>
          <w:lang w:eastAsia="en-US"/>
        </w:rPr>
      </w:pPr>
    </w:p>
    <w:p w14:paraId="4AF30E6B" w14:textId="30916E40" w:rsidR="00974049" w:rsidRDefault="00B069B0" w:rsidP="004C51DD">
      <w:pPr>
        <w:widowControl w:val="0"/>
        <w:autoSpaceDE w:val="0"/>
        <w:autoSpaceDN w:val="0"/>
        <w:adjustRightInd w:val="0"/>
        <w:spacing w:after="120" w:line="276" w:lineRule="auto"/>
        <w:contextualSpacing/>
        <w:jc w:val="both"/>
        <w:rPr>
          <w:rFonts w:ascii="Arial" w:eastAsia="SimSun" w:hAnsi="Arial" w:cs="Arial"/>
          <w:lang w:eastAsia="zh-CN"/>
        </w:rPr>
      </w:pPr>
      <w:r w:rsidRPr="004D2CD2">
        <w:rPr>
          <w:rFonts w:ascii="Arial" w:eastAsia="Times New Roman" w:hAnsi="Arial" w:cs="Arial"/>
          <w:color w:val="000000"/>
          <w:lang w:eastAsia="en-US"/>
        </w:rPr>
        <w:t xml:space="preserve">You are expected to follow </w:t>
      </w:r>
      <w:r w:rsidR="001714E2">
        <w:rPr>
          <w:rFonts w:ascii="Arial" w:eastAsia="Times New Roman" w:hAnsi="Arial" w:cs="Arial"/>
          <w:color w:val="000000"/>
          <w:lang w:eastAsia="en-US"/>
        </w:rPr>
        <w:t xml:space="preserve">this Process and </w:t>
      </w:r>
      <w:r w:rsidRPr="004D2CD2">
        <w:rPr>
          <w:rFonts w:ascii="Arial" w:eastAsia="Times New Roman" w:hAnsi="Arial" w:cs="Arial"/>
          <w:color w:val="000000"/>
          <w:lang w:eastAsia="en-US"/>
        </w:rPr>
        <w:t>any</w:t>
      </w:r>
      <w:r w:rsidR="00C5679C">
        <w:rPr>
          <w:rFonts w:ascii="Arial" w:eastAsia="Times New Roman" w:hAnsi="Arial" w:cs="Arial"/>
          <w:color w:val="000000"/>
          <w:lang w:eastAsia="en-US"/>
        </w:rPr>
        <w:t xml:space="preserve"> other</w:t>
      </w:r>
      <w:r w:rsidRPr="004D2CD2">
        <w:rPr>
          <w:rFonts w:ascii="Arial" w:eastAsia="Times New Roman" w:hAnsi="Arial" w:cs="Arial"/>
          <w:color w:val="000000"/>
          <w:lang w:eastAsia="en-US"/>
        </w:rPr>
        <w:t xml:space="preserve"> instructions or training you are given</w:t>
      </w:r>
      <w:r w:rsidR="00974049" w:rsidRPr="004D2CD2">
        <w:rPr>
          <w:rFonts w:ascii="Arial" w:eastAsia="Times New Roman" w:hAnsi="Arial" w:cs="Arial"/>
          <w:color w:val="000000"/>
          <w:lang w:eastAsia="en-US"/>
        </w:rPr>
        <w:t xml:space="preserve"> </w:t>
      </w:r>
      <w:r w:rsidR="005071F5">
        <w:rPr>
          <w:rFonts w:ascii="Arial" w:eastAsia="Times New Roman" w:hAnsi="Arial" w:cs="Arial"/>
          <w:color w:val="000000"/>
          <w:lang w:eastAsia="en-US"/>
        </w:rPr>
        <w:t xml:space="preserve">relating </w:t>
      </w:r>
      <w:r w:rsidRPr="004D2CD2">
        <w:rPr>
          <w:rFonts w:ascii="Arial" w:eastAsia="Times New Roman" w:hAnsi="Arial" w:cs="Arial"/>
          <w:color w:val="000000"/>
          <w:lang w:eastAsia="en-US"/>
        </w:rPr>
        <w:t xml:space="preserve">to </w:t>
      </w:r>
      <w:r w:rsidR="005071F5">
        <w:rPr>
          <w:rFonts w:ascii="Arial" w:eastAsia="Times New Roman" w:hAnsi="Arial" w:cs="Arial"/>
          <w:color w:val="000000"/>
          <w:lang w:eastAsia="en-US"/>
        </w:rPr>
        <w:t xml:space="preserve">the </w:t>
      </w:r>
      <w:r w:rsidRPr="004D2CD2">
        <w:rPr>
          <w:rFonts w:ascii="Arial" w:eastAsia="Times New Roman" w:hAnsi="Arial" w:cs="Arial"/>
          <w:color w:val="000000"/>
          <w:lang w:eastAsia="en-US"/>
        </w:rPr>
        <w:t xml:space="preserve">retention and deletion of Employee </w:t>
      </w:r>
      <w:r w:rsidR="00EF6A4C">
        <w:rPr>
          <w:rFonts w:ascii="Arial" w:eastAsia="Times New Roman" w:hAnsi="Arial" w:cs="Arial"/>
          <w:color w:val="000000"/>
          <w:lang w:eastAsia="en-US"/>
        </w:rPr>
        <w:t xml:space="preserve">and Job Applicant </w:t>
      </w:r>
      <w:r w:rsidRPr="004D2CD2">
        <w:rPr>
          <w:rFonts w:ascii="Arial" w:eastAsia="Times New Roman" w:hAnsi="Arial" w:cs="Arial"/>
          <w:color w:val="000000"/>
          <w:lang w:eastAsia="en-US"/>
        </w:rPr>
        <w:t>personal data</w:t>
      </w:r>
      <w:r w:rsidR="00C5679C">
        <w:rPr>
          <w:rFonts w:ascii="Arial" w:eastAsia="Times New Roman" w:hAnsi="Arial" w:cs="Arial"/>
          <w:color w:val="000000"/>
          <w:lang w:eastAsia="en-US"/>
        </w:rPr>
        <w:t xml:space="preserve"> from time to time</w:t>
      </w:r>
      <w:r w:rsidR="005071F5">
        <w:rPr>
          <w:rFonts w:ascii="Arial" w:eastAsia="Times New Roman" w:hAnsi="Arial" w:cs="Arial"/>
          <w:color w:val="000000"/>
          <w:lang w:eastAsia="en-US"/>
        </w:rPr>
        <w:t xml:space="preserve">. </w:t>
      </w:r>
    </w:p>
    <w:p w14:paraId="1EC83000" w14:textId="77777777" w:rsidR="00C5679C" w:rsidRDefault="00C5679C" w:rsidP="004C51DD">
      <w:pPr>
        <w:widowControl w:val="0"/>
        <w:autoSpaceDE w:val="0"/>
        <w:autoSpaceDN w:val="0"/>
        <w:adjustRightInd w:val="0"/>
        <w:spacing w:after="120" w:line="276" w:lineRule="auto"/>
        <w:contextualSpacing/>
        <w:jc w:val="both"/>
        <w:rPr>
          <w:rFonts w:ascii="Arial" w:eastAsia="SimSun" w:hAnsi="Arial" w:cs="Arial"/>
          <w:lang w:eastAsia="zh-CN"/>
        </w:rPr>
      </w:pPr>
    </w:p>
    <w:p w14:paraId="2EB5160B" w14:textId="0515E00C" w:rsidR="00FE6224" w:rsidRDefault="001714E2" w:rsidP="00691501">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HR or m</w:t>
      </w:r>
      <w:r w:rsidR="00FE6224" w:rsidRPr="00691501">
        <w:rPr>
          <w:rFonts w:ascii="Arial" w:eastAsia="Times New Roman" w:hAnsi="Arial" w:cs="Arial"/>
          <w:color w:val="000000"/>
          <w:lang w:eastAsia="en-US"/>
        </w:rPr>
        <w:t xml:space="preserve">anagers responsible for a particular </w:t>
      </w:r>
      <w:r>
        <w:rPr>
          <w:rFonts w:ascii="Arial" w:eastAsia="Times New Roman" w:hAnsi="Arial" w:cs="Arial"/>
          <w:color w:val="000000"/>
          <w:lang w:eastAsia="en-US"/>
        </w:rPr>
        <w:t>work</w:t>
      </w:r>
      <w:r w:rsidR="00611F3E">
        <w:rPr>
          <w:rFonts w:ascii="Arial" w:eastAsia="Times New Roman" w:hAnsi="Arial" w:cs="Arial"/>
          <w:color w:val="000000"/>
          <w:lang w:eastAsia="en-US"/>
        </w:rPr>
        <w:t>-</w:t>
      </w:r>
      <w:r>
        <w:rPr>
          <w:rFonts w:ascii="Arial" w:eastAsia="Times New Roman" w:hAnsi="Arial" w:cs="Arial"/>
          <w:color w:val="000000"/>
          <w:lang w:eastAsia="en-US"/>
        </w:rPr>
        <w:t xml:space="preserve">stream or activity involving Employee </w:t>
      </w:r>
      <w:r w:rsidR="00EF6A4C">
        <w:rPr>
          <w:rFonts w:ascii="Arial" w:eastAsia="Times New Roman" w:hAnsi="Arial" w:cs="Arial"/>
          <w:color w:val="000000"/>
          <w:lang w:eastAsia="en-US"/>
        </w:rPr>
        <w:t xml:space="preserve">or Job Applicant </w:t>
      </w:r>
      <w:r>
        <w:rPr>
          <w:rFonts w:ascii="Arial" w:eastAsia="Times New Roman" w:hAnsi="Arial" w:cs="Arial"/>
          <w:color w:val="000000"/>
          <w:lang w:eastAsia="en-US"/>
        </w:rPr>
        <w:t xml:space="preserve">personal data </w:t>
      </w:r>
      <w:r w:rsidR="00FE6224" w:rsidRPr="00691501">
        <w:rPr>
          <w:rFonts w:ascii="Arial" w:eastAsia="Times New Roman" w:hAnsi="Arial" w:cs="Arial"/>
          <w:color w:val="000000"/>
          <w:lang w:eastAsia="en-US"/>
        </w:rPr>
        <w:t xml:space="preserve">must </w:t>
      </w:r>
      <w:r w:rsidR="00186537">
        <w:rPr>
          <w:rFonts w:ascii="Arial" w:eastAsia="Times New Roman" w:hAnsi="Arial" w:cs="Arial"/>
          <w:color w:val="000000"/>
          <w:lang w:eastAsia="en-US"/>
        </w:rPr>
        <w:t>remi</w:t>
      </w:r>
      <w:r w:rsidR="00E03271">
        <w:rPr>
          <w:rFonts w:ascii="Arial" w:eastAsia="Times New Roman" w:hAnsi="Arial" w:cs="Arial"/>
          <w:color w:val="000000"/>
          <w:lang w:eastAsia="en-US"/>
        </w:rPr>
        <w:t xml:space="preserve">nd </w:t>
      </w:r>
      <w:r w:rsidR="00FE6224" w:rsidRPr="00691501">
        <w:rPr>
          <w:rFonts w:ascii="Arial" w:eastAsia="Times New Roman" w:hAnsi="Arial" w:cs="Arial"/>
          <w:color w:val="000000"/>
          <w:lang w:eastAsia="en-US"/>
        </w:rPr>
        <w:t>relevant team members about</w:t>
      </w:r>
      <w:r w:rsidR="009719FF" w:rsidRPr="00691501">
        <w:rPr>
          <w:rFonts w:ascii="Arial" w:eastAsia="Times New Roman" w:hAnsi="Arial" w:cs="Arial"/>
          <w:color w:val="000000"/>
          <w:lang w:eastAsia="en-US"/>
        </w:rPr>
        <w:t xml:space="preserve"> their obligations in relation</w:t>
      </w:r>
      <w:r w:rsidR="001C6739">
        <w:rPr>
          <w:rFonts w:ascii="Arial" w:eastAsia="Times New Roman" w:hAnsi="Arial" w:cs="Arial"/>
          <w:color w:val="000000"/>
          <w:lang w:eastAsia="en-US"/>
        </w:rPr>
        <w:t xml:space="preserve"> to</w:t>
      </w:r>
      <w:r w:rsidR="00FE6224" w:rsidRPr="00691501">
        <w:rPr>
          <w:rFonts w:ascii="Arial" w:eastAsia="Times New Roman" w:hAnsi="Arial" w:cs="Arial"/>
          <w:color w:val="000000"/>
          <w:lang w:eastAsia="en-US"/>
        </w:rPr>
        <w:t xml:space="preserve"> the retention and deletion of </w:t>
      </w:r>
      <w:r>
        <w:rPr>
          <w:rFonts w:ascii="Arial" w:eastAsia="Times New Roman" w:hAnsi="Arial" w:cs="Arial"/>
          <w:color w:val="000000"/>
          <w:lang w:eastAsia="en-US"/>
        </w:rPr>
        <w:t xml:space="preserve">the </w:t>
      </w:r>
      <w:r w:rsidR="00611F3E">
        <w:rPr>
          <w:rFonts w:ascii="Arial" w:eastAsia="Times New Roman" w:hAnsi="Arial" w:cs="Arial"/>
          <w:color w:val="000000"/>
          <w:lang w:eastAsia="en-US"/>
        </w:rPr>
        <w:t xml:space="preserve">data </w:t>
      </w:r>
      <w:r w:rsidR="00FE6224" w:rsidRPr="00691501">
        <w:rPr>
          <w:rFonts w:ascii="Arial" w:eastAsia="Times New Roman" w:hAnsi="Arial" w:cs="Arial"/>
          <w:color w:val="000000"/>
          <w:lang w:eastAsia="en-US"/>
        </w:rPr>
        <w:t xml:space="preserve">as appropriate. </w:t>
      </w:r>
    </w:p>
    <w:p w14:paraId="4A9FEA03" w14:textId="77777777" w:rsidR="00F22EFA" w:rsidRDefault="00F22EFA" w:rsidP="004C51DD">
      <w:pPr>
        <w:widowControl w:val="0"/>
        <w:autoSpaceDE w:val="0"/>
        <w:autoSpaceDN w:val="0"/>
        <w:adjustRightInd w:val="0"/>
        <w:spacing w:after="120" w:line="276" w:lineRule="auto"/>
        <w:contextualSpacing/>
        <w:jc w:val="both"/>
        <w:rPr>
          <w:rFonts w:ascii="Arial" w:eastAsia="Times New Roman" w:hAnsi="Arial" w:cs="Arial"/>
          <w:b/>
          <w:color w:val="000000"/>
          <w:sz w:val="24"/>
          <w:lang w:eastAsia="en-US"/>
        </w:rPr>
      </w:pPr>
    </w:p>
    <w:p w14:paraId="5A0FFA2F" w14:textId="54A26480" w:rsidR="009763AB" w:rsidRDefault="009763AB" w:rsidP="009763AB">
      <w:pPr>
        <w:widowControl w:val="0"/>
        <w:autoSpaceDE w:val="0"/>
        <w:autoSpaceDN w:val="0"/>
        <w:adjustRightInd w:val="0"/>
        <w:spacing w:after="120" w:line="276" w:lineRule="auto"/>
        <w:contextualSpacing/>
        <w:jc w:val="both"/>
        <w:rPr>
          <w:rFonts w:ascii="Arial" w:eastAsia="Times New Roman" w:hAnsi="Arial" w:cs="Arial"/>
          <w:b/>
          <w:color w:val="000000"/>
          <w:sz w:val="24"/>
          <w:lang w:eastAsia="en-US"/>
        </w:rPr>
      </w:pPr>
      <w:r>
        <w:rPr>
          <w:rFonts w:ascii="Arial" w:eastAsia="Times New Roman" w:hAnsi="Arial" w:cs="Arial"/>
          <w:b/>
          <w:color w:val="000000"/>
          <w:sz w:val="24"/>
          <w:lang w:eastAsia="en-US"/>
        </w:rPr>
        <w:t xml:space="preserve">Storing </w:t>
      </w:r>
      <w:r w:rsidR="00FD1DD1">
        <w:rPr>
          <w:rFonts w:ascii="Arial" w:eastAsia="Times New Roman" w:hAnsi="Arial" w:cs="Arial"/>
          <w:b/>
          <w:color w:val="000000"/>
          <w:sz w:val="24"/>
          <w:lang w:eastAsia="en-US"/>
        </w:rPr>
        <w:t xml:space="preserve">personal </w:t>
      </w:r>
      <w:r>
        <w:rPr>
          <w:rFonts w:ascii="Arial" w:eastAsia="Times New Roman" w:hAnsi="Arial" w:cs="Arial"/>
          <w:b/>
          <w:color w:val="000000"/>
          <w:sz w:val="24"/>
          <w:lang w:eastAsia="en-US"/>
        </w:rPr>
        <w:t xml:space="preserve">data in easy to find locations and minimising unnecessary </w:t>
      </w:r>
      <w:proofErr w:type="gramStart"/>
      <w:r>
        <w:rPr>
          <w:rFonts w:ascii="Arial" w:eastAsia="Times New Roman" w:hAnsi="Arial" w:cs="Arial"/>
          <w:b/>
          <w:color w:val="000000"/>
          <w:sz w:val="24"/>
          <w:lang w:eastAsia="en-US"/>
        </w:rPr>
        <w:t>copies</w:t>
      </w:r>
      <w:proofErr w:type="gramEnd"/>
    </w:p>
    <w:p w14:paraId="68438C94" w14:textId="77777777" w:rsidR="009763AB" w:rsidRDefault="009763AB" w:rsidP="00B069B0">
      <w:pPr>
        <w:spacing w:after="0" w:line="240" w:lineRule="auto"/>
        <w:jc w:val="both"/>
        <w:rPr>
          <w:rFonts w:ascii="Arial" w:eastAsia="Times New Roman" w:hAnsi="Arial" w:cs="Arial"/>
          <w:color w:val="000000"/>
          <w:lang w:eastAsia="en-US"/>
        </w:rPr>
      </w:pPr>
    </w:p>
    <w:p w14:paraId="0A612187" w14:textId="3340EF7F" w:rsidR="0065387A" w:rsidRDefault="009763AB"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You should follow any protocols</w:t>
      </w:r>
      <w:r w:rsidR="005071F5">
        <w:rPr>
          <w:rFonts w:ascii="Arial" w:eastAsia="Times New Roman" w:hAnsi="Arial" w:cs="Arial"/>
          <w:color w:val="000000"/>
          <w:lang w:eastAsia="en-US"/>
        </w:rPr>
        <w:t>,</w:t>
      </w:r>
      <w:r>
        <w:rPr>
          <w:rFonts w:ascii="Arial" w:eastAsia="Times New Roman" w:hAnsi="Arial" w:cs="Arial"/>
          <w:color w:val="000000"/>
          <w:lang w:eastAsia="en-US"/>
        </w:rPr>
        <w:t xml:space="preserve"> instructions </w:t>
      </w:r>
      <w:r w:rsidR="005071F5">
        <w:rPr>
          <w:rFonts w:ascii="Arial" w:eastAsia="Times New Roman" w:hAnsi="Arial" w:cs="Arial"/>
          <w:color w:val="000000"/>
          <w:lang w:eastAsia="en-US"/>
        </w:rPr>
        <w:t xml:space="preserve">or training relating to </w:t>
      </w:r>
      <w:r>
        <w:rPr>
          <w:rFonts w:ascii="Arial" w:eastAsia="Times New Roman" w:hAnsi="Arial" w:cs="Arial"/>
          <w:color w:val="000000"/>
          <w:lang w:eastAsia="en-US"/>
        </w:rPr>
        <w:t xml:space="preserve">the storage of Employee </w:t>
      </w:r>
      <w:r w:rsidR="00EF6A4C">
        <w:rPr>
          <w:rFonts w:ascii="Arial" w:eastAsia="Times New Roman" w:hAnsi="Arial" w:cs="Arial"/>
          <w:color w:val="000000"/>
          <w:lang w:eastAsia="en-US"/>
        </w:rPr>
        <w:t xml:space="preserve">and Job Applicant </w:t>
      </w:r>
      <w:r>
        <w:rPr>
          <w:rFonts w:ascii="Arial" w:eastAsia="Times New Roman" w:hAnsi="Arial" w:cs="Arial"/>
          <w:color w:val="000000"/>
          <w:lang w:eastAsia="en-US"/>
        </w:rPr>
        <w:t>personal data</w:t>
      </w:r>
      <w:r w:rsidR="0065387A">
        <w:rPr>
          <w:rFonts w:ascii="Arial" w:eastAsia="Times New Roman" w:hAnsi="Arial" w:cs="Arial"/>
          <w:color w:val="000000"/>
          <w:lang w:eastAsia="en-US"/>
        </w:rPr>
        <w:t xml:space="preserve"> and </w:t>
      </w:r>
      <w:r w:rsidR="003437DC">
        <w:rPr>
          <w:rFonts w:ascii="Arial" w:eastAsia="Times New Roman" w:hAnsi="Arial" w:cs="Arial"/>
          <w:color w:val="000000"/>
          <w:lang w:eastAsia="en-US"/>
        </w:rPr>
        <w:t xml:space="preserve">the minimisation of </w:t>
      </w:r>
      <w:r w:rsidR="0065387A">
        <w:rPr>
          <w:rFonts w:ascii="Arial" w:eastAsia="Times New Roman" w:hAnsi="Arial" w:cs="Arial"/>
          <w:color w:val="000000"/>
          <w:lang w:eastAsia="en-US"/>
        </w:rPr>
        <w:t xml:space="preserve">unnecessary copies. </w:t>
      </w:r>
    </w:p>
    <w:p w14:paraId="5410DEBB" w14:textId="77777777" w:rsidR="0065387A" w:rsidRDefault="0065387A"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379FC2B3" w14:textId="2DFA3522" w:rsidR="009763AB" w:rsidRPr="0027064E" w:rsidRDefault="0065387A"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If</w:t>
      </w:r>
      <w:r w:rsidR="005071F5">
        <w:rPr>
          <w:rFonts w:ascii="Arial" w:eastAsia="Times New Roman" w:hAnsi="Arial" w:cs="Arial"/>
          <w:color w:val="000000"/>
          <w:lang w:eastAsia="en-US"/>
        </w:rPr>
        <w:t xml:space="preserve"> </w:t>
      </w:r>
      <w:r w:rsidR="009763AB">
        <w:rPr>
          <w:rFonts w:ascii="Arial" w:eastAsia="Times New Roman" w:hAnsi="Arial" w:cs="Arial"/>
          <w:color w:val="000000"/>
          <w:lang w:eastAsia="en-US"/>
        </w:rPr>
        <w:t xml:space="preserve">Employee </w:t>
      </w:r>
      <w:r w:rsidR="00EF6A4C">
        <w:rPr>
          <w:rFonts w:ascii="Arial" w:eastAsia="Times New Roman" w:hAnsi="Arial" w:cs="Arial"/>
          <w:color w:val="000000"/>
          <w:lang w:eastAsia="en-US"/>
        </w:rPr>
        <w:t xml:space="preserve">and Job Applicant </w:t>
      </w:r>
      <w:r w:rsidR="009763AB">
        <w:rPr>
          <w:rFonts w:ascii="Arial" w:eastAsia="Times New Roman" w:hAnsi="Arial" w:cs="Arial"/>
          <w:color w:val="000000"/>
          <w:lang w:eastAsia="en-US"/>
        </w:rPr>
        <w:t xml:space="preserve">personal data is stored in easy to find locations, then </w:t>
      </w:r>
      <w:r w:rsidR="005071F5">
        <w:rPr>
          <w:rFonts w:ascii="Arial" w:eastAsia="Times New Roman" w:hAnsi="Arial" w:cs="Arial"/>
          <w:color w:val="000000"/>
          <w:lang w:eastAsia="en-US"/>
        </w:rPr>
        <w:t>it is much easier to review</w:t>
      </w:r>
      <w:r w:rsidR="009763AB">
        <w:rPr>
          <w:rFonts w:ascii="Arial" w:eastAsia="Times New Roman" w:hAnsi="Arial" w:cs="Arial"/>
          <w:color w:val="000000"/>
          <w:lang w:eastAsia="en-US"/>
        </w:rPr>
        <w:t xml:space="preserve"> </w:t>
      </w:r>
      <w:r w:rsidR="005071F5">
        <w:rPr>
          <w:rFonts w:ascii="Arial" w:eastAsia="Times New Roman" w:hAnsi="Arial" w:cs="Arial"/>
          <w:color w:val="000000"/>
          <w:lang w:eastAsia="en-US"/>
        </w:rPr>
        <w:t>and</w:t>
      </w:r>
      <w:r w:rsidR="001C6739">
        <w:rPr>
          <w:rFonts w:ascii="Arial" w:eastAsia="Times New Roman" w:hAnsi="Arial" w:cs="Arial"/>
          <w:color w:val="000000"/>
          <w:lang w:eastAsia="en-US"/>
        </w:rPr>
        <w:t>,</w:t>
      </w:r>
      <w:r w:rsidR="005071F5">
        <w:rPr>
          <w:rFonts w:ascii="Arial" w:eastAsia="Times New Roman" w:hAnsi="Arial" w:cs="Arial"/>
          <w:color w:val="000000"/>
          <w:lang w:eastAsia="en-US"/>
        </w:rPr>
        <w:t xml:space="preserve"> </w:t>
      </w:r>
      <w:r w:rsidR="001C6739">
        <w:rPr>
          <w:rFonts w:ascii="Arial" w:eastAsia="Times New Roman" w:hAnsi="Arial" w:cs="Arial"/>
          <w:color w:val="000000"/>
          <w:lang w:eastAsia="en-US"/>
        </w:rPr>
        <w:t xml:space="preserve">consequently, easier to </w:t>
      </w:r>
      <w:r w:rsidR="00E44981">
        <w:rPr>
          <w:rFonts w:ascii="Arial" w:eastAsia="Times New Roman" w:hAnsi="Arial" w:cs="Arial"/>
          <w:color w:val="000000"/>
          <w:lang w:eastAsia="en-US"/>
        </w:rPr>
        <w:t>delete</w:t>
      </w:r>
      <w:r w:rsidR="009763AB">
        <w:rPr>
          <w:rFonts w:ascii="Arial" w:eastAsia="Times New Roman" w:hAnsi="Arial" w:cs="Arial"/>
          <w:color w:val="000000"/>
          <w:lang w:eastAsia="en-US"/>
        </w:rPr>
        <w:t xml:space="preserve"> at the appropriate time.</w:t>
      </w:r>
      <w:r w:rsidR="001C6739">
        <w:rPr>
          <w:rFonts w:ascii="Arial" w:eastAsia="Times New Roman" w:hAnsi="Arial" w:cs="Arial"/>
          <w:color w:val="000000"/>
          <w:lang w:eastAsia="en-US"/>
        </w:rPr>
        <w:t xml:space="preserve"> </w:t>
      </w:r>
      <w:r>
        <w:rPr>
          <w:rFonts w:ascii="Arial" w:eastAsia="Times New Roman" w:hAnsi="Arial" w:cs="Arial"/>
          <w:color w:val="000000"/>
          <w:lang w:eastAsia="en-US"/>
        </w:rPr>
        <w:t xml:space="preserve">Storing </w:t>
      </w:r>
      <w:r w:rsidR="00EF6A4C">
        <w:rPr>
          <w:rFonts w:ascii="Arial" w:eastAsia="Times New Roman" w:hAnsi="Arial" w:cs="Arial"/>
          <w:color w:val="000000"/>
          <w:lang w:eastAsia="en-US"/>
        </w:rPr>
        <w:t>E</w:t>
      </w:r>
      <w:r w:rsidR="004D2CD2" w:rsidRPr="0027064E">
        <w:rPr>
          <w:rFonts w:ascii="Arial" w:eastAsia="Times New Roman" w:hAnsi="Arial" w:cs="Arial"/>
          <w:color w:val="000000"/>
          <w:lang w:eastAsia="en-US"/>
        </w:rPr>
        <w:t xml:space="preserve">mployee </w:t>
      </w:r>
      <w:r w:rsidR="00EF6A4C">
        <w:rPr>
          <w:rFonts w:ascii="Arial" w:eastAsia="Times New Roman" w:hAnsi="Arial" w:cs="Arial"/>
          <w:color w:val="000000"/>
          <w:lang w:eastAsia="en-US"/>
        </w:rPr>
        <w:t xml:space="preserve">and Job Applicant </w:t>
      </w:r>
      <w:r w:rsidR="004D2CD2" w:rsidRPr="0027064E">
        <w:rPr>
          <w:rFonts w:ascii="Arial" w:eastAsia="Times New Roman" w:hAnsi="Arial" w:cs="Arial"/>
          <w:color w:val="000000"/>
          <w:lang w:eastAsia="en-US"/>
        </w:rPr>
        <w:t>p</w:t>
      </w:r>
      <w:r w:rsidR="00B069B0" w:rsidRPr="0027064E">
        <w:rPr>
          <w:rFonts w:ascii="Arial" w:eastAsia="Times New Roman" w:hAnsi="Arial" w:cs="Arial"/>
          <w:color w:val="000000"/>
          <w:lang w:eastAsia="en-US"/>
        </w:rPr>
        <w:t>ersonal data in as few places as possible</w:t>
      </w:r>
      <w:r w:rsidR="004D2CD2" w:rsidRPr="0027064E">
        <w:rPr>
          <w:rFonts w:ascii="Arial" w:eastAsia="Times New Roman" w:hAnsi="Arial" w:cs="Arial"/>
          <w:color w:val="000000"/>
          <w:lang w:eastAsia="en-US"/>
        </w:rPr>
        <w:t xml:space="preserve"> </w:t>
      </w:r>
      <w:r w:rsidR="001C6739" w:rsidRPr="0027064E">
        <w:rPr>
          <w:rFonts w:ascii="Arial" w:eastAsia="Times New Roman" w:hAnsi="Arial" w:cs="Arial"/>
          <w:color w:val="000000"/>
          <w:lang w:eastAsia="en-US"/>
        </w:rPr>
        <w:t xml:space="preserve">not only </w:t>
      </w:r>
      <w:r w:rsidR="00B069B0" w:rsidRPr="0027064E">
        <w:rPr>
          <w:rFonts w:ascii="Arial" w:eastAsia="Times New Roman" w:hAnsi="Arial" w:cs="Arial"/>
          <w:color w:val="000000"/>
          <w:lang w:eastAsia="en-US"/>
        </w:rPr>
        <w:t>avoid</w:t>
      </w:r>
      <w:r w:rsidRPr="0027064E">
        <w:rPr>
          <w:rFonts w:ascii="Arial" w:eastAsia="Times New Roman" w:hAnsi="Arial" w:cs="Arial"/>
          <w:color w:val="000000"/>
          <w:lang w:eastAsia="en-US"/>
        </w:rPr>
        <w:t>s</w:t>
      </w:r>
      <w:r w:rsidR="00B069B0" w:rsidRPr="0027064E">
        <w:rPr>
          <w:rFonts w:ascii="Arial" w:eastAsia="Times New Roman" w:hAnsi="Arial" w:cs="Arial"/>
          <w:color w:val="000000"/>
          <w:lang w:eastAsia="en-US"/>
        </w:rPr>
        <w:t xml:space="preserve"> the </w:t>
      </w:r>
      <w:r w:rsidR="001714E2">
        <w:rPr>
          <w:rFonts w:ascii="Arial" w:eastAsia="Times New Roman" w:hAnsi="Arial" w:cs="Arial"/>
          <w:color w:val="000000"/>
          <w:lang w:eastAsia="en-US"/>
        </w:rPr>
        <w:t>possibility</w:t>
      </w:r>
      <w:r w:rsidR="00B069B0" w:rsidRPr="0027064E">
        <w:rPr>
          <w:rFonts w:ascii="Arial" w:eastAsia="Times New Roman" w:hAnsi="Arial" w:cs="Arial"/>
          <w:color w:val="000000"/>
          <w:lang w:eastAsia="en-US"/>
        </w:rPr>
        <w:t xml:space="preserve"> </w:t>
      </w:r>
      <w:r w:rsidR="00B069B0" w:rsidRPr="0027064E">
        <w:rPr>
          <w:rFonts w:ascii="Arial" w:eastAsia="Times New Roman" w:hAnsi="Arial" w:cs="Arial"/>
          <w:color w:val="000000"/>
          <w:lang w:eastAsia="en-US"/>
        </w:rPr>
        <w:lastRenderedPageBreak/>
        <w:t>that duplicate copies are not updated</w:t>
      </w:r>
      <w:r w:rsidRPr="0027064E">
        <w:rPr>
          <w:rFonts w:ascii="Arial" w:eastAsia="Times New Roman" w:hAnsi="Arial" w:cs="Arial"/>
          <w:color w:val="000000"/>
          <w:lang w:eastAsia="en-US"/>
        </w:rPr>
        <w:t xml:space="preserve"> and become o</w:t>
      </w:r>
      <w:r w:rsidR="00B069B0" w:rsidRPr="0027064E">
        <w:rPr>
          <w:rFonts w:ascii="Arial" w:eastAsia="Times New Roman" w:hAnsi="Arial" w:cs="Arial"/>
          <w:color w:val="000000"/>
          <w:lang w:eastAsia="en-US"/>
        </w:rPr>
        <w:t>ut of sync</w:t>
      </w:r>
      <w:r w:rsidR="004D2CD2" w:rsidRPr="0027064E">
        <w:rPr>
          <w:rFonts w:ascii="Arial" w:eastAsia="Times New Roman" w:hAnsi="Arial" w:cs="Arial"/>
          <w:color w:val="000000"/>
          <w:lang w:eastAsia="en-US"/>
        </w:rPr>
        <w:t>, but also reduces the ris</w:t>
      </w:r>
      <w:r w:rsidR="005071F5" w:rsidRPr="0027064E">
        <w:rPr>
          <w:rFonts w:ascii="Arial" w:eastAsia="Times New Roman" w:hAnsi="Arial" w:cs="Arial"/>
          <w:color w:val="000000"/>
          <w:lang w:eastAsia="en-US"/>
        </w:rPr>
        <w:t xml:space="preserve">k that </w:t>
      </w:r>
      <w:r w:rsidR="001C6739" w:rsidRPr="0027064E">
        <w:rPr>
          <w:rFonts w:ascii="Arial" w:eastAsia="Times New Roman" w:hAnsi="Arial" w:cs="Arial"/>
          <w:color w:val="000000"/>
          <w:lang w:eastAsia="en-US"/>
        </w:rPr>
        <w:t xml:space="preserve">additional </w:t>
      </w:r>
      <w:r w:rsidR="005071F5" w:rsidRPr="0027064E">
        <w:rPr>
          <w:rFonts w:ascii="Arial" w:eastAsia="Times New Roman" w:hAnsi="Arial" w:cs="Arial"/>
          <w:color w:val="000000"/>
          <w:lang w:eastAsia="en-US"/>
        </w:rPr>
        <w:t>copies are</w:t>
      </w:r>
      <w:r w:rsidR="004D2CD2" w:rsidRPr="0027064E">
        <w:rPr>
          <w:rFonts w:ascii="Arial" w:eastAsia="Times New Roman" w:hAnsi="Arial" w:cs="Arial"/>
          <w:color w:val="000000"/>
          <w:lang w:eastAsia="en-US"/>
        </w:rPr>
        <w:t xml:space="preserve"> retained after the central document has been deleted</w:t>
      </w:r>
      <w:r w:rsidR="00B069B0" w:rsidRPr="0027064E">
        <w:rPr>
          <w:rFonts w:ascii="Arial" w:eastAsia="Times New Roman" w:hAnsi="Arial" w:cs="Arial"/>
          <w:color w:val="000000"/>
          <w:lang w:eastAsia="en-US"/>
        </w:rPr>
        <w:t xml:space="preserve">. </w:t>
      </w:r>
      <w:r w:rsidR="004D2CD2" w:rsidRPr="0027064E">
        <w:rPr>
          <w:rFonts w:ascii="Arial" w:eastAsia="Times New Roman" w:hAnsi="Arial" w:cs="Arial"/>
          <w:color w:val="000000"/>
          <w:lang w:eastAsia="en-US"/>
        </w:rPr>
        <w:t xml:space="preserve">You </w:t>
      </w:r>
      <w:r w:rsidR="00B069B0" w:rsidRPr="0027064E">
        <w:rPr>
          <w:rFonts w:ascii="Arial" w:eastAsia="Times New Roman" w:hAnsi="Arial" w:cs="Arial"/>
          <w:color w:val="000000"/>
          <w:lang w:eastAsia="en-US"/>
        </w:rPr>
        <w:t>should work from and update a single central copy where possible</w:t>
      </w:r>
      <w:r w:rsidR="004D2CD2" w:rsidRPr="0027064E">
        <w:rPr>
          <w:rFonts w:ascii="Arial" w:eastAsia="Times New Roman" w:hAnsi="Arial" w:cs="Arial"/>
          <w:color w:val="000000"/>
          <w:lang w:eastAsia="en-US"/>
        </w:rPr>
        <w:t>.</w:t>
      </w:r>
      <w:r w:rsidR="009763AB" w:rsidRPr="0027064E">
        <w:rPr>
          <w:rFonts w:ascii="Arial" w:eastAsia="Times New Roman" w:hAnsi="Arial" w:cs="Arial"/>
          <w:color w:val="000000"/>
          <w:lang w:eastAsia="en-US"/>
        </w:rPr>
        <w:t xml:space="preserve"> [For example</w:t>
      </w:r>
      <w:r w:rsidR="001C6739" w:rsidRPr="0027064E">
        <w:rPr>
          <w:rFonts w:ascii="Arial" w:eastAsia="Times New Roman" w:hAnsi="Arial" w:cs="Arial"/>
          <w:color w:val="000000"/>
          <w:lang w:eastAsia="en-US"/>
        </w:rPr>
        <w:t xml:space="preserve">: </w:t>
      </w:r>
      <w:r w:rsidR="001C6739" w:rsidRPr="003437DC">
        <w:rPr>
          <w:rFonts w:ascii="Arial" w:eastAsia="Times New Roman" w:hAnsi="Arial" w:cs="Arial"/>
          <w:i/>
          <w:color w:val="000000"/>
          <w:lang w:eastAsia="en-US"/>
        </w:rPr>
        <w:t xml:space="preserve">Insert details, </w:t>
      </w:r>
      <w:proofErr w:type="gramStart"/>
      <w:r w:rsidR="001C6739" w:rsidRPr="003437DC">
        <w:rPr>
          <w:rFonts w:ascii="Arial" w:eastAsia="Times New Roman" w:hAnsi="Arial" w:cs="Arial"/>
          <w:i/>
          <w:color w:val="000000"/>
          <w:lang w:eastAsia="en-US"/>
        </w:rPr>
        <w:t>e.g.</w:t>
      </w:r>
      <w:proofErr w:type="gramEnd"/>
      <w:r w:rsidR="001C6739" w:rsidRPr="0027064E">
        <w:rPr>
          <w:rFonts w:ascii="Arial" w:eastAsia="Times New Roman" w:hAnsi="Arial" w:cs="Arial"/>
          <w:color w:val="000000"/>
          <w:lang w:eastAsia="en-US"/>
        </w:rPr>
        <w:t xml:space="preserve"> Employee documents and records should be stored on the HR portal only, and not on your own computer.</w:t>
      </w:r>
      <w:r w:rsidR="009763AB" w:rsidRPr="0027064E">
        <w:rPr>
          <w:rFonts w:ascii="Arial" w:eastAsia="Times New Roman" w:hAnsi="Arial" w:cs="Arial"/>
          <w:color w:val="000000"/>
          <w:lang w:eastAsia="en-US"/>
        </w:rPr>
        <w:t>]</w:t>
      </w:r>
    </w:p>
    <w:p w14:paraId="367E7EB4" w14:textId="77777777" w:rsidR="009763AB" w:rsidRPr="0027064E" w:rsidRDefault="009763AB"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0DE54F58" w14:textId="3A3E8D00" w:rsidR="00B069B0" w:rsidRDefault="004D2CD2"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sidRPr="0027064E">
        <w:rPr>
          <w:rFonts w:ascii="Arial" w:eastAsia="Times New Roman" w:hAnsi="Arial" w:cs="Arial"/>
          <w:color w:val="000000"/>
          <w:lang w:eastAsia="en-US"/>
        </w:rPr>
        <w:t>If you do print or</w:t>
      </w:r>
      <w:r w:rsidR="009763AB" w:rsidRPr="0027064E">
        <w:rPr>
          <w:rFonts w:ascii="Arial" w:eastAsia="Times New Roman" w:hAnsi="Arial" w:cs="Arial"/>
          <w:color w:val="000000"/>
          <w:lang w:eastAsia="en-US"/>
        </w:rPr>
        <w:t xml:space="preserve"> </w:t>
      </w:r>
      <w:r w:rsidR="009719FF" w:rsidRPr="0027064E">
        <w:rPr>
          <w:rFonts w:ascii="Arial" w:eastAsia="Times New Roman" w:hAnsi="Arial" w:cs="Arial"/>
          <w:color w:val="000000"/>
          <w:lang w:eastAsia="en-US"/>
        </w:rPr>
        <w:t>save</w:t>
      </w:r>
      <w:r w:rsidR="00AF277F" w:rsidRPr="0027064E">
        <w:rPr>
          <w:rFonts w:ascii="Arial" w:eastAsia="Times New Roman" w:hAnsi="Arial" w:cs="Arial"/>
          <w:color w:val="000000"/>
          <w:lang w:eastAsia="en-US"/>
        </w:rPr>
        <w:t xml:space="preserve"> </w:t>
      </w:r>
      <w:r w:rsidR="009763AB" w:rsidRPr="0027064E">
        <w:rPr>
          <w:rFonts w:ascii="Arial" w:eastAsia="Times New Roman" w:hAnsi="Arial" w:cs="Arial"/>
          <w:color w:val="000000"/>
          <w:lang w:eastAsia="en-US"/>
        </w:rPr>
        <w:t>your own copies of docu</w:t>
      </w:r>
      <w:r w:rsidRPr="0027064E">
        <w:rPr>
          <w:rFonts w:ascii="Arial" w:eastAsia="Times New Roman" w:hAnsi="Arial" w:cs="Arial"/>
          <w:color w:val="000000"/>
          <w:lang w:eastAsia="en-US"/>
        </w:rPr>
        <w:t>m</w:t>
      </w:r>
      <w:r w:rsidR="009763AB" w:rsidRPr="0027064E">
        <w:rPr>
          <w:rFonts w:ascii="Arial" w:eastAsia="Times New Roman" w:hAnsi="Arial" w:cs="Arial"/>
          <w:color w:val="000000"/>
          <w:lang w:eastAsia="en-US"/>
        </w:rPr>
        <w:t>e</w:t>
      </w:r>
      <w:r w:rsidRPr="0027064E">
        <w:rPr>
          <w:rFonts w:ascii="Arial" w:eastAsia="Times New Roman" w:hAnsi="Arial" w:cs="Arial"/>
          <w:color w:val="000000"/>
          <w:lang w:eastAsia="en-US"/>
        </w:rPr>
        <w:t xml:space="preserve">nts containing Employee </w:t>
      </w:r>
      <w:r w:rsidR="00EF6A4C">
        <w:rPr>
          <w:rFonts w:ascii="Arial" w:eastAsia="Times New Roman" w:hAnsi="Arial" w:cs="Arial"/>
          <w:color w:val="000000"/>
          <w:lang w:eastAsia="en-US"/>
        </w:rPr>
        <w:t xml:space="preserve">or Job Applicant </w:t>
      </w:r>
      <w:r w:rsidRPr="0027064E">
        <w:rPr>
          <w:rFonts w:ascii="Arial" w:eastAsia="Times New Roman" w:hAnsi="Arial" w:cs="Arial"/>
          <w:color w:val="000000"/>
          <w:lang w:eastAsia="en-US"/>
        </w:rPr>
        <w:t>personal data</w:t>
      </w:r>
      <w:r w:rsidR="00AF277F" w:rsidRPr="0027064E">
        <w:rPr>
          <w:rFonts w:ascii="Arial" w:eastAsia="Times New Roman" w:hAnsi="Arial" w:cs="Arial"/>
          <w:color w:val="000000"/>
          <w:lang w:eastAsia="en-US"/>
        </w:rPr>
        <w:t xml:space="preserve"> while</w:t>
      </w:r>
      <w:r w:rsidR="009763AB" w:rsidRPr="0027064E">
        <w:rPr>
          <w:rFonts w:ascii="Arial" w:eastAsia="Times New Roman" w:hAnsi="Arial" w:cs="Arial"/>
          <w:color w:val="000000"/>
          <w:lang w:eastAsia="en-US"/>
        </w:rPr>
        <w:t xml:space="preserve"> you are dealing with a relevant issue</w:t>
      </w:r>
      <w:r w:rsidRPr="0027064E">
        <w:rPr>
          <w:rFonts w:ascii="Arial" w:eastAsia="Times New Roman" w:hAnsi="Arial" w:cs="Arial"/>
          <w:color w:val="000000"/>
          <w:lang w:eastAsia="en-US"/>
        </w:rPr>
        <w:t xml:space="preserve">, </w:t>
      </w:r>
      <w:r w:rsidR="000D0DE2">
        <w:rPr>
          <w:rFonts w:ascii="Arial" w:eastAsia="Times New Roman" w:hAnsi="Arial" w:cs="Arial"/>
          <w:color w:val="000000"/>
          <w:lang w:eastAsia="en-US"/>
        </w:rPr>
        <w:t>[including on any BYO device</w:t>
      </w:r>
      <w:r w:rsidR="0083342C">
        <w:rPr>
          <w:rFonts w:ascii="Arial" w:eastAsia="Times New Roman" w:hAnsi="Arial" w:cs="Arial"/>
          <w:color w:val="000000"/>
          <w:lang w:eastAsia="en-US"/>
        </w:rPr>
        <w:t>,</w:t>
      </w:r>
      <w:r w:rsidR="000D0DE2">
        <w:rPr>
          <w:rFonts w:ascii="Arial" w:eastAsia="Times New Roman" w:hAnsi="Arial" w:cs="Arial"/>
          <w:color w:val="000000"/>
          <w:lang w:eastAsia="en-US"/>
        </w:rPr>
        <w:t xml:space="preserve">] </w:t>
      </w:r>
      <w:r w:rsidRPr="0027064E">
        <w:rPr>
          <w:rFonts w:ascii="Arial" w:eastAsia="Times New Roman" w:hAnsi="Arial" w:cs="Arial"/>
          <w:color w:val="000000"/>
          <w:lang w:eastAsia="en-US"/>
        </w:rPr>
        <w:t xml:space="preserve">you should delete or destroy these </w:t>
      </w:r>
      <w:r w:rsidR="009763AB" w:rsidRPr="0027064E">
        <w:rPr>
          <w:rFonts w:ascii="Arial" w:eastAsia="Times New Roman" w:hAnsi="Arial" w:cs="Arial"/>
          <w:color w:val="000000"/>
          <w:lang w:eastAsia="en-US"/>
        </w:rPr>
        <w:t>when your invol</w:t>
      </w:r>
      <w:r w:rsidR="005071F5" w:rsidRPr="0027064E">
        <w:rPr>
          <w:rFonts w:ascii="Arial" w:eastAsia="Times New Roman" w:hAnsi="Arial" w:cs="Arial"/>
          <w:color w:val="000000"/>
          <w:lang w:eastAsia="en-US"/>
        </w:rPr>
        <w:t>vement with the issue has ended and the</w:t>
      </w:r>
      <w:r w:rsidR="00AF277F" w:rsidRPr="0027064E">
        <w:rPr>
          <w:rFonts w:ascii="Arial" w:eastAsia="Times New Roman" w:hAnsi="Arial" w:cs="Arial"/>
          <w:color w:val="000000"/>
          <w:lang w:eastAsia="en-US"/>
        </w:rPr>
        <w:t xml:space="preserve"> most up-to-date</w:t>
      </w:r>
      <w:r w:rsidR="003D27CB" w:rsidRPr="0027064E">
        <w:rPr>
          <w:rFonts w:ascii="Arial" w:eastAsia="Times New Roman" w:hAnsi="Arial" w:cs="Arial"/>
          <w:color w:val="000000"/>
          <w:lang w:eastAsia="en-US"/>
        </w:rPr>
        <w:t>/final</w:t>
      </w:r>
      <w:r w:rsidR="00AF277F" w:rsidRPr="0027064E">
        <w:rPr>
          <w:rFonts w:ascii="Arial" w:eastAsia="Times New Roman" w:hAnsi="Arial" w:cs="Arial"/>
          <w:color w:val="000000"/>
          <w:lang w:eastAsia="en-US"/>
        </w:rPr>
        <w:t xml:space="preserve"> version of the</w:t>
      </w:r>
      <w:r w:rsidR="009763AB" w:rsidRPr="0027064E">
        <w:rPr>
          <w:rFonts w:ascii="Arial" w:eastAsia="Times New Roman" w:hAnsi="Arial" w:cs="Arial"/>
          <w:color w:val="000000"/>
          <w:lang w:eastAsia="en-US"/>
        </w:rPr>
        <w:t xml:space="preserve"> relevant</w:t>
      </w:r>
      <w:r w:rsidR="005071F5" w:rsidRPr="0027064E">
        <w:rPr>
          <w:rFonts w:ascii="Arial" w:eastAsia="Times New Roman" w:hAnsi="Arial" w:cs="Arial"/>
          <w:color w:val="000000"/>
          <w:lang w:eastAsia="en-US"/>
        </w:rPr>
        <w:t xml:space="preserve"> record has been stored in the appropriate </w:t>
      </w:r>
      <w:r w:rsidR="00AF277F" w:rsidRPr="0027064E">
        <w:rPr>
          <w:rFonts w:ascii="Arial" w:eastAsia="Times New Roman" w:hAnsi="Arial" w:cs="Arial"/>
          <w:color w:val="000000"/>
          <w:lang w:eastAsia="en-US"/>
        </w:rPr>
        <w:t xml:space="preserve">central </w:t>
      </w:r>
      <w:r w:rsidR="005071F5" w:rsidRPr="0027064E">
        <w:rPr>
          <w:rFonts w:ascii="Arial" w:eastAsia="Times New Roman" w:hAnsi="Arial" w:cs="Arial"/>
          <w:color w:val="000000"/>
          <w:lang w:eastAsia="en-US"/>
        </w:rPr>
        <w:t xml:space="preserve">location, </w:t>
      </w:r>
      <w:r w:rsidR="00AF277F" w:rsidRPr="0027064E">
        <w:rPr>
          <w:rFonts w:ascii="Arial" w:eastAsia="Times New Roman" w:hAnsi="Arial" w:cs="Arial"/>
          <w:color w:val="000000"/>
          <w:lang w:eastAsia="en-US"/>
        </w:rPr>
        <w:t>e.g. [saved o</w:t>
      </w:r>
      <w:r w:rsidR="009763AB" w:rsidRPr="0027064E">
        <w:rPr>
          <w:rFonts w:ascii="Arial" w:eastAsia="Times New Roman" w:hAnsi="Arial" w:cs="Arial"/>
          <w:color w:val="000000"/>
          <w:lang w:eastAsia="en-US"/>
        </w:rPr>
        <w:t xml:space="preserve">n the HR </w:t>
      </w:r>
      <w:r w:rsidR="00AF277F" w:rsidRPr="0027064E">
        <w:rPr>
          <w:rFonts w:ascii="Arial" w:eastAsia="Times New Roman" w:hAnsi="Arial" w:cs="Arial"/>
          <w:color w:val="000000"/>
          <w:lang w:eastAsia="en-US"/>
        </w:rPr>
        <w:t>Portal</w:t>
      </w:r>
      <w:r w:rsidR="009763AB" w:rsidRPr="0027064E">
        <w:rPr>
          <w:rFonts w:ascii="Arial" w:eastAsia="Times New Roman" w:hAnsi="Arial" w:cs="Arial"/>
          <w:color w:val="000000"/>
          <w:lang w:eastAsia="en-US"/>
        </w:rPr>
        <w:t>]</w:t>
      </w:r>
      <w:r w:rsidR="00AF277F" w:rsidRPr="0027064E">
        <w:rPr>
          <w:rFonts w:ascii="Arial" w:eastAsia="Times New Roman" w:hAnsi="Arial" w:cs="Arial"/>
          <w:color w:val="000000"/>
          <w:lang w:eastAsia="en-US"/>
        </w:rPr>
        <w:t>.</w:t>
      </w:r>
      <w:r w:rsidR="009763AB" w:rsidRPr="0027064E">
        <w:rPr>
          <w:rFonts w:ascii="Arial" w:eastAsia="Times New Roman" w:hAnsi="Arial" w:cs="Arial"/>
          <w:color w:val="000000"/>
          <w:lang w:eastAsia="en-US"/>
        </w:rPr>
        <w:t xml:space="preserve"> [For example, a manager carrying out a performance appraisal may print out a paper copy of a</w:t>
      </w:r>
      <w:r w:rsidR="00B069B0" w:rsidRPr="0027064E">
        <w:rPr>
          <w:rFonts w:ascii="Arial" w:eastAsia="Times New Roman" w:hAnsi="Arial" w:cs="Arial"/>
          <w:color w:val="000000"/>
          <w:lang w:eastAsia="en-US"/>
        </w:rPr>
        <w:t xml:space="preserve"> performance appraisal </w:t>
      </w:r>
      <w:r w:rsidR="009763AB" w:rsidRPr="0027064E">
        <w:rPr>
          <w:rFonts w:ascii="Arial" w:eastAsia="Times New Roman" w:hAnsi="Arial" w:cs="Arial"/>
          <w:color w:val="000000"/>
          <w:lang w:eastAsia="en-US"/>
        </w:rPr>
        <w:t xml:space="preserve">form for use in </w:t>
      </w:r>
      <w:r w:rsidR="00AF277F" w:rsidRPr="0027064E">
        <w:rPr>
          <w:rFonts w:ascii="Arial" w:eastAsia="Times New Roman" w:hAnsi="Arial" w:cs="Arial"/>
          <w:color w:val="000000"/>
          <w:lang w:eastAsia="en-US"/>
        </w:rPr>
        <w:t xml:space="preserve">the appraisal meeting. </w:t>
      </w:r>
      <w:r w:rsidR="005071F5" w:rsidRPr="0027064E">
        <w:rPr>
          <w:rFonts w:ascii="Arial" w:eastAsia="Times New Roman" w:hAnsi="Arial" w:cs="Arial"/>
          <w:color w:val="000000"/>
          <w:lang w:eastAsia="en-US"/>
        </w:rPr>
        <w:t xml:space="preserve">When </w:t>
      </w:r>
      <w:r w:rsidR="00217328" w:rsidRPr="0027064E">
        <w:rPr>
          <w:rFonts w:ascii="Arial" w:eastAsia="Times New Roman" w:hAnsi="Arial" w:cs="Arial"/>
          <w:color w:val="000000"/>
          <w:lang w:eastAsia="en-US"/>
        </w:rPr>
        <w:t xml:space="preserve">the </w:t>
      </w:r>
      <w:r w:rsidR="009763AB" w:rsidRPr="0027064E">
        <w:rPr>
          <w:rFonts w:ascii="Arial" w:eastAsia="Times New Roman" w:hAnsi="Arial" w:cs="Arial"/>
          <w:color w:val="000000"/>
          <w:lang w:eastAsia="en-US"/>
        </w:rPr>
        <w:t>final record of the appraisal</w:t>
      </w:r>
      <w:r w:rsidR="005071F5" w:rsidRPr="0027064E">
        <w:rPr>
          <w:rFonts w:ascii="Arial" w:eastAsia="Times New Roman" w:hAnsi="Arial" w:cs="Arial"/>
          <w:color w:val="000000"/>
          <w:lang w:eastAsia="en-US"/>
        </w:rPr>
        <w:t xml:space="preserve"> meeting</w:t>
      </w:r>
      <w:r w:rsidR="009763AB" w:rsidRPr="0027064E">
        <w:rPr>
          <w:rFonts w:ascii="Arial" w:eastAsia="Times New Roman" w:hAnsi="Arial" w:cs="Arial"/>
          <w:color w:val="000000"/>
          <w:lang w:eastAsia="en-US"/>
        </w:rPr>
        <w:t xml:space="preserve"> is saved [on the HR </w:t>
      </w:r>
      <w:r w:rsidR="00AF277F" w:rsidRPr="0027064E">
        <w:rPr>
          <w:rFonts w:ascii="Arial" w:eastAsia="Times New Roman" w:hAnsi="Arial" w:cs="Arial"/>
          <w:color w:val="000000"/>
          <w:lang w:eastAsia="en-US"/>
        </w:rPr>
        <w:t>Portal</w:t>
      </w:r>
      <w:r w:rsidR="009763AB" w:rsidRPr="0027064E">
        <w:rPr>
          <w:rFonts w:ascii="Arial" w:eastAsia="Times New Roman" w:hAnsi="Arial" w:cs="Arial"/>
          <w:color w:val="000000"/>
          <w:lang w:eastAsia="en-US"/>
        </w:rPr>
        <w:t>]</w:t>
      </w:r>
      <w:r w:rsidR="00217328" w:rsidRPr="0027064E">
        <w:rPr>
          <w:rFonts w:ascii="Arial" w:eastAsia="Times New Roman" w:hAnsi="Arial" w:cs="Arial"/>
          <w:color w:val="000000"/>
          <w:lang w:eastAsia="en-US"/>
        </w:rPr>
        <w:t>, the manager should destroy their</w:t>
      </w:r>
      <w:r w:rsidR="009763AB" w:rsidRPr="0027064E">
        <w:rPr>
          <w:rFonts w:ascii="Arial" w:eastAsia="Times New Roman" w:hAnsi="Arial" w:cs="Arial"/>
          <w:color w:val="000000"/>
          <w:lang w:eastAsia="en-US"/>
        </w:rPr>
        <w:t xml:space="preserve"> printed copy.</w:t>
      </w:r>
      <w:r w:rsidR="00601C7E" w:rsidRPr="0027064E">
        <w:rPr>
          <w:rFonts w:ascii="Arial" w:eastAsia="Times New Roman" w:hAnsi="Arial" w:cs="Arial"/>
          <w:color w:val="000000"/>
          <w:lang w:eastAsia="en-US"/>
        </w:rPr>
        <w:t>]</w:t>
      </w:r>
      <w:r w:rsidR="009763AB" w:rsidRPr="0027064E">
        <w:rPr>
          <w:rFonts w:ascii="Arial" w:eastAsia="Times New Roman" w:hAnsi="Arial" w:cs="Arial"/>
          <w:color w:val="000000"/>
          <w:lang w:eastAsia="en-US"/>
        </w:rPr>
        <w:t xml:space="preserve"> </w:t>
      </w:r>
    </w:p>
    <w:p w14:paraId="7884A6B9" w14:textId="77777777" w:rsidR="001714E2" w:rsidRDefault="001714E2" w:rsidP="0027064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132CD66C" w14:textId="15489376" w:rsidR="00CE57DA" w:rsidRPr="008D6EF4" w:rsidRDefault="00527104" w:rsidP="004C51DD">
      <w:pPr>
        <w:widowControl w:val="0"/>
        <w:autoSpaceDE w:val="0"/>
        <w:autoSpaceDN w:val="0"/>
        <w:adjustRightInd w:val="0"/>
        <w:spacing w:after="120" w:line="276" w:lineRule="auto"/>
        <w:contextualSpacing/>
        <w:jc w:val="both"/>
        <w:rPr>
          <w:rFonts w:ascii="Arial" w:eastAsia="Times New Roman" w:hAnsi="Arial" w:cs="Arial"/>
          <w:color w:val="000000"/>
          <w:sz w:val="24"/>
          <w:lang w:eastAsia="en-US"/>
        </w:rPr>
      </w:pPr>
      <w:r>
        <w:rPr>
          <w:rFonts w:ascii="Arial" w:eastAsia="Times New Roman" w:hAnsi="Arial" w:cs="Arial"/>
          <w:b/>
          <w:color w:val="000000"/>
          <w:sz w:val="24"/>
          <w:lang w:eastAsia="en-US"/>
        </w:rPr>
        <w:t>Review</w:t>
      </w:r>
      <w:r w:rsidR="00974049">
        <w:rPr>
          <w:rFonts w:ascii="Arial" w:eastAsia="Times New Roman" w:hAnsi="Arial" w:cs="Arial"/>
          <w:b/>
          <w:color w:val="000000"/>
          <w:sz w:val="24"/>
          <w:lang w:eastAsia="en-US"/>
        </w:rPr>
        <w:t>ing</w:t>
      </w:r>
      <w:r>
        <w:rPr>
          <w:rFonts w:ascii="Arial" w:eastAsia="Times New Roman" w:hAnsi="Arial" w:cs="Arial"/>
          <w:b/>
          <w:color w:val="000000"/>
          <w:sz w:val="24"/>
          <w:lang w:eastAsia="en-US"/>
        </w:rPr>
        <w:t xml:space="preserve"> </w:t>
      </w:r>
      <w:r w:rsidR="00CE57DA" w:rsidRPr="008D6EF4">
        <w:rPr>
          <w:rFonts w:ascii="Arial" w:eastAsia="Times New Roman" w:hAnsi="Arial" w:cs="Arial"/>
          <w:b/>
          <w:color w:val="000000"/>
          <w:sz w:val="24"/>
          <w:lang w:eastAsia="en-US"/>
        </w:rPr>
        <w:t>current Employee</w:t>
      </w:r>
      <w:r w:rsidR="00304A8E" w:rsidRPr="008D6EF4">
        <w:rPr>
          <w:rFonts w:ascii="Arial" w:eastAsia="Times New Roman" w:hAnsi="Arial" w:cs="Arial"/>
          <w:b/>
          <w:color w:val="000000"/>
          <w:sz w:val="24"/>
          <w:lang w:eastAsia="en-US"/>
        </w:rPr>
        <w:t>s’ personal data</w:t>
      </w:r>
      <w:r w:rsidR="001A6D15">
        <w:rPr>
          <w:rFonts w:ascii="Arial" w:eastAsia="Times New Roman" w:hAnsi="Arial" w:cs="Arial"/>
          <w:b/>
          <w:color w:val="000000"/>
          <w:sz w:val="24"/>
          <w:lang w:eastAsia="en-US"/>
        </w:rPr>
        <w:t xml:space="preserve"> on a regular basis</w:t>
      </w:r>
    </w:p>
    <w:p w14:paraId="597B0CE5" w14:textId="77777777" w:rsidR="00CE57DA" w:rsidRDefault="00CE57DA" w:rsidP="004C51DD">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1EA2C9A0" w14:textId="17D74E58" w:rsidR="0065387A" w:rsidRDefault="00527104" w:rsidP="004C51DD">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Regular reviews of Employee personal data help</w:t>
      </w:r>
      <w:r w:rsidR="009148A5">
        <w:rPr>
          <w:rFonts w:ascii="Arial" w:eastAsia="Times New Roman" w:hAnsi="Arial" w:cs="Arial"/>
          <w:color w:val="000000"/>
          <w:lang w:eastAsia="en-US"/>
        </w:rPr>
        <w:t xml:space="preserve"> to</w:t>
      </w:r>
      <w:r>
        <w:rPr>
          <w:rFonts w:ascii="Arial" w:eastAsia="Times New Roman" w:hAnsi="Arial" w:cs="Arial"/>
          <w:color w:val="000000"/>
          <w:lang w:eastAsia="en-US"/>
        </w:rPr>
        <w:t xml:space="preserve"> ensure that personal data is not retained longer than is necessary for the identified </w:t>
      </w:r>
      <w:r w:rsidR="00502960">
        <w:rPr>
          <w:rFonts w:ascii="Arial" w:eastAsia="Times New Roman" w:hAnsi="Arial" w:cs="Arial"/>
          <w:color w:val="000000"/>
          <w:lang w:eastAsia="en-US"/>
        </w:rPr>
        <w:t>purposes</w:t>
      </w:r>
      <w:r>
        <w:rPr>
          <w:rFonts w:ascii="Arial" w:eastAsia="Times New Roman" w:hAnsi="Arial" w:cs="Arial"/>
          <w:color w:val="000000"/>
          <w:lang w:eastAsia="en-US"/>
        </w:rPr>
        <w:t xml:space="preserve">.  </w:t>
      </w:r>
    </w:p>
    <w:p w14:paraId="211978EA" w14:textId="77777777" w:rsidR="0065387A" w:rsidRDefault="0065387A" w:rsidP="004C51DD">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60AA7FD6" w14:textId="2DF1FF3C" w:rsidR="00CE57DA" w:rsidRDefault="00527104" w:rsidP="004C51DD">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w:t>
      </w:r>
      <w:r w:rsidR="0065387A">
        <w:rPr>
          <w:rFonts w:ascii="Arial" w:eastAsia="Times New Roman" w:hAnsi="Arial" w:cs="Arial"/>
          <w:i/>
          <w:color w:val="000000"/>
          <w:lang w:eastAsia="en-US"/>
        </w:rPr>
        <w:t xml:space="preserve">Insert details of </w:t>
      </w:r>
      <w:r w:rsidRPr="00527104">
        <w:rPr>
          <w:rFonts w:ascii="Arial" w:eastAsia="Times New Roman" w:hAnsi="Arial" w:cs="Arial"/>
          <w:i/>
          <w:color w:val="000000"/>
          <w:lang w:eastAsia="en-US"/>
        </w:rPr>
        <w:t>who is responsible for reviewing key processes or locations</w:t>
      </w:r>
      <w:r w:rsidR="001A6D15">
        <w:rPr>
          <w:rFonts w:ascii="Arial" w:eastAsia="Times New Roman" w:hAnsi="Arial" w:cs="Arial"/>
          <w:i/>
          <w:color w:val="000000"/>
          <w:lang w:eastAsia="en-US"/>
        </w:rPr>
        <w:t>, f</w:t>
      </w:r>
      <w:r w:rsidR="001A6D15" w:rsidRPr="001A6D15">
        <w:rPr>
          <w:rFonts w:ascii="Arial" w:eastAsia="Times New Roman" w:hAnsi="Arial" w:cs="Arial"/>
          <w:i/>
          <w:color w:val="000000"/>
          <w:lang w:eastAsia="en-US"/>
        </w:rPr>
        <w:t>or example</w:t>
      </w:r>
      <w:r w:rsidR="009148A5">
        <w:rPr>
          <w:rFonts w:ascii="Arial" w:eastAsia="Times New Roman" w:hAnsi="Arial" w:cs="Arial"/>
          <w:i/>
          <w:color w:val="000000"/>
          <w:lang w:eastAsia="en-US"/>
        </w:rPr>
        <w:t>:</w:t>
      </w:r>
      <w:r w:rsidR="001A6D15">
        <w:rPr>
          <w:rFonts w:ascii="Arial" w:eastAsia="Times New Roman" w:hAnsi="Arial" w:cs="Arial"/>
          <w:color w:val="000000"/>
          <w:lang w:eastAsia="en-US"/>
        </w:rPr>
        <w:t xml:space="preserve"> </w:t>
      </w:r>
      <w:r>
        <w:rPr>
          <w:rFonts w:ascii="Arial" w:eastAsia="Times New Roman" w:hAnsi="Arial" w:cs="Arial"/>
          <w:color w:val="000000"/>
          <w:lang w:eastAsia="en-US"/>
        </w:rPr>
        <w:t xml:space="preserve">HR is responsible for </w:t>
      </w:r>
      <w:r w:rsidR="00CE57DA">
        <w:rPr>
          <w:rFonts w:ascii="Arial" w:eastAsia="Times New Roman" w:hAnsi="Arial" w:cs="Arial"/>
          <w:color w:val="000000"/>
          <w:lang w:eastAsia="en-US"/>
        </w:rPr>
        <w:t>conducting regular reviews of current Employees’ personnel files to ensure that the personal data they contain remains relevant and is not retained for longer than necessary</w:t>
      </w:r>
      <w:r w:rsidR="00326789">
        <w:rPr>
          <w:rFonts w:ascii="Arial" w:eastAsia="Times New Roman" w:hAnsi="Arial" w:cs="Arial"/>
          <w:color w:val="000000"/>
          <w:lang w:eastAsia="en-US"/>
        </w:rPr>
        <w:t>.</w:t>
      </w:r>
      <w:r w:rsidR="006B212F">
        <w:rPr>
          <w:rFonts w:ascii="Arial" w:eastAsia="Times New Roman" w:hAnsi="Arial" w:cs="Arial"/>
          <w:color w:val="000000"/>
          <w:lang w:eastAsia="en-US"/>
        </w:rPr>
        <w:t xml:space="preserve"> / </w:t>
      </w:r>
      <w:r>
        <w:rPr>
          <w:rFonts w:ascii="Arial" w:eastAsia="Times New Roman" w:hAnsi="Arial" w:cs="Arial"/>
          <w:color w:val="000000"/>
          <w:lang w:eastAsia="en-US"/>
        </w:rPr>
        <w:t>Line managers are responsible for ensuring that they review</w:t>
      </w:r>
      <w:r w:rsidR="00502960">
        <w:rPr>
          <w:rFonts w:ascii="Arial" w:eastAsia="Times New Roman" w:hAnsi="Arial" w:cs="Arial"/>
          <w:color w:val="000000"/>
          <w:lang w:eastAsia="en-US"/>
        </w:rPr>
        <w:t xml:space="preserve"> the Employee personal data they store in hard and soft copy on a quarterly basis</w:t>
      </w:r>
      <w:r w:rsidR="00884798">
        <w:rPr>
          <w:rFonts w:ascii="Arial" w:eastAsia="Times New Roman" w:hAnsi="Arial" w:cs="Arial"/>
          <w:color w:val="000000"/>
          <w:lang w:eastAsia="en-US"/>
        </w:rPr>
        <w:t>.</w:t>
      </w:r>
      <w:r w:rsidR="00502960">
        <w:rPr>
          <w:rFonts w:ascii="Arial" w:eastAsia="Times New Roman" w:hAnsi="Arial" w:cs="Arial"/>
          <w:color w:val="000000"/>
          <w:lang w:eastAsia="en-US"/>
        </w:rPr>
        <w:t xml:space="preserve">] </w:t>
      </w:r>
      <w:r>
        <w:rPr>
          <w:rFonts w:ascii="Arial" w:eastAsia="Times New Roman" w:hAnsi="Arial" w:cs="Arial"/>
          <w:color w:val="000000"/>
          <w:lang w:eastAsia="en-US"/>
        </w:rPr>
        <w:t xml:space="preserve"> </w:t>
      </w:r>
    </w:p>
    <w:p w14:paraId="5EF6B99D" w14:textId="77777777" w:rsidR="00304A8E" w:rsidRDefault="00304A8E" w:rsidP="004C51DD">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3A3BA4DC" w14:textId="62616928" w:rsidR="00304A8E" w:rsidRPr="00304A8E" w:rsidRDefault="00304A8E" w:rsidP="004C51DD">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w:t>
      </w:r>
      <w:r w:rsidR="0065387A">
        <w:rPr>
          <w:rFonts w:ascii="Arial" w:eastAsia="Times New Roman" w:hAnsi="Arial" w:cs="Arial"/>
          <w:i/>
          <w:color w:val="000000"/>
          <w:lang w:eastAsia="en-US"/>
        </w:rPr>
        <w:t>Insert details of any more specific processes that you operate to ensure that current Employees’ personal data is not retained for longer than necessary</w:t>
      </w:r>
      <w:r>
        <w:rPr>
          <w:rFonts w:ascii="Arial" w:eastAsia="Times New Roman" w:hAnsi="Arial" w:cs="Arial"/>
          <w:i/>
          <w:color w:val="000000"/>
          <w:lang w:eastAsia="en-US"/>
        </w:rPr>
        <w:t>.</w:t>
      </w:r>
      <w:r w:rsidR="003437DC">
        <w:rPr>
          <w:rFonts w:ascii="Arial" w:eastAsia="Times New Roman" w:hAnsi="Arial" w:cs="Arial"/>
          <w:color w:val="000000"/>
          <w:lang w:eastAsia="en-US"/>
        </w:rPr>
        <w:t xml:space="preserve"> </w:t>
      </w:r>
      <w:r w:rsidR="00DC1DEA" w:rsidRPr="004473DF">
        <w:rPr>
          <w:rFonts w:ascii="Arial" w:eastAsia="Times New Roman" w:hAnsi="Arial" w:cs="Arial"/>
          <w:i/>
          <w:color w:val="000000"/>
          <w:lang w:eastAsia="en-US"/>
        </w:rPr>
        <w:t>For example</w:t>
      </w:r>
      <w:r w:rsidR="00DC1DEA">
        <w:rPr>
          <w:rFonts w:ascii="Arial" w:eastAsia="Times New Roman" w:hAnsi="Arial" w:cs="Arial"/>
          <w:color w:val="000000"/>
          <w:lang w:eastAsia="en-US"/>
        </w:rPr>
        <w:t>: Personal data stored on the holiday booking system is d</w:t>
      </w:r>
      <w:r w:rsidR="001714E2">
        <w:rPr>
          <w:rFonts w:ascii="Arial" w:eastAsia="Times New Roman" w:hAnsi="Arial" w:cs="Arial"/>
          <w:color w:val="000000"/>
          <w:lang w:eastAsia="en-US"/>
        </w:rPr>
        <w:t>eleted automatically</w:t>
      </w:r>
      <w:r w:rsidR="00884798">
        <w:rPr>
          <w:rFonts w:ascii="Arial" w:eastAsia="Times New Roman" w:hAnsi="Arial" w:cs="Arial"/>
          <w:color w:val="000000"/>
          <w:lang w:eastAsia="en-US"/>
        </w:rPr>
        <w:t xml:space="preserve"> after</w:t>
      </w:r>
      <w:r w:rsidR="00DC1DEA">
        <w:rPr>
          <w:rFonts w:ascii="Arial" w:eastAsia="Times New Roman" w:hAnsi="Arial" w:cs="Arial"/>
          <w:color w:val="000000"/>
          <w:lang w:eastAsia="en-US"/>
        </w:rPr>
        <w:t xml:space="preserve"> [</w:t>
      </w:r>
      <w:r w:rsidR="00DC1DEA">
        <w:rPr>
          <w:rFonts w:ascii="Arial" w:eastAsia="Times New Roman" w:hAnsi="Arial" w:cs="Arial"/>
          <w:i/>
          <w:color w:val="000000"/>
          <w:lang w:eastAsia="en-US"/>
        </w:rPr>
        <w:t xml:space="preserve">insert </w:t>
      </w:r>
      <w:proofErr w:type="gramStart"/>
      <w:r w:rsidR="00DC1DEA">
        <w:rPr>
          <w:rFonts w:ascii="Arial" w:eastAsia="Times New Roman" w:hAnsi="Arial" w:cs="Arial"/>
          <w:i/>
          <w:color w:val="000000"/>
          <w:lang w:eastAsia="en-US"/>
        </w:rPr>
        <w:t>time period</w:t>
      </w:r>
      <w:proofErr w:type="gramEnd"/>
      <w:r w:rsidR="00DC1DEA">
        <w:rPr>
          <w:rFonts w:ascii="Arial" w:eastAsia="Times New Roman" w:hAnsi="Arial" w:cs="Arial"/>
          <w:color w:val="000000"/>
          <w:lang w:eastAsia="en-US"/>
        </w:rPr>
        <w:t>].</w:t>
      </w:r>
      <w:r w:rsidR="003437DC">
        <w:rPr>
          <w:rFonts w:ascii="Arial" w:eastAsia="Times New Roman" w:hAnsi="Arial" w:cs="Arial"/>
          <w:color w:val="000000"/>
          <w:lang w:eastAsia="en-US"/>
        </w:rPr>
        <w:t>]</w:t>
      </w:r>
    </w:p>
    <w:p w14:paraId="3A2AB89D" w14:textId="77777777" w:rsidR="00CE57DA" w:rsidRDefault="00CE57DA" w:rsidP="004C51DD">
      <w:pPr>
        <w:widowControl w:val="0"/>
        <w:autoSpaceDE w:val="0"/>
        <w:autoSpaceDN w:val="0"/>
        <w:adjustRightInd w:val="0"/>
        <w:spacing w:after="120" w:line="276" w:lineRule="auto"/>
        <w:contextualSpacing/>
        <w:jc w:val="both"/>
        <w:rPr>
          <w:rFonts w:ascii="Arial" w:eastAsia="Times New Roman" w:hAnsi="Arial" w:cs="Arial"/>
          <w:b/>
          <w:color w:val="000000"/>
          <w:lang w:eastAsia="en-US"/>
        </w:rPr>
      </w:pPr>
    </w:p>
    <w:p w14:paraId="40271E3D" w14:textId="44FBC750" w:rsidR="00974049" w:rsidRPr="008D6EF4" w:rsidRDefault="00974049" w:rsidP="00974049">
      <w:pPr>
        <w:widowControl w:val="0"/>
        <w:autoSpaceDE w:val="0"/>
        <w:autoSpaceDN w:val="0"/>
        <w:adjustRightInd w:val="0"/>
        <w:spacing w:after="120" w:line="276" w:lineRule="auto"/>
        <w:contextualSpacing/>
        <w:jc w:val="both"/>
        <w:rPr>
          <w:rFonts w:ascii="Arial" w:eastAsia="Times New Roman" w:hAnsi="Arial" w:cs="Arial"/>
          <w:color w:val="000000"/>
          <w:sz w:val="24"/>
          <w:lang w:eastAsia="en-US"/>
        </w:rPr>
      </w:pPr>
      <w:r w:rsidRPr="008D6EF4">
        <w:rPr>
          <w:rFonts w:ascii="Arial" w:eastAsia="Times New Roman" w:hAnsi="Arial" w:cs="Arial"/>
          <w:b/>
          <w:color w:val="000000"/>
          <w:sz w:val="24"/>
          <w:lang w:eastAsia="en-US"/>
        </w:rPr>
        <w:t>Data-cleansing for former Employees</w:t>
      </w:r>
      <w:r w:rsidR="002644F4">
        <w:rPr>
          <w:rFonts w:ascii="Arial" w:eastAsia="Times New Roman" w:hAnsi="Arial" w:cs="Arial"/>
          <w:b/>
          <w:color w:val="000000"/>
          <w:sz w:val="24"/>
          <w:lang w:eastAsia="en-US"/>
        </w:rPr>
        <w:t xml:space="preserve"> and Job Applicants</w:t>
      </w:r>
    </w:p>
    <w:p w14:paraId="37BFDA1C" w14:textId="77777777" w:rsidR="00974049" w:rsidRDefault="00974049" w:rsidP="00974049">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29A0A97C" w14:textId="7A1C5910" w:rsidR="00884798" w:rsidRDefault="004C18ED" w:rsidP="002355A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 xml:space="preserve">The Retention Periods </w:t>
      </w:r>
      <w:r w:rsidR="00A80170">
        <w:rPr>
          <w:rFonts w:ascii="Arial" w:eastAsia="Times New Roman" w:hAnsi="Arial" w:cs="Arial"/>
          <w:color w:val="000000"/>
          <w:lang w:eastAsia="en-US"/>
        </w:rPr>
        <w:t xml:space="preserve">in the Appendix </w:t>
      </w:r>
      <w:r>
        <w:rPr>
          <w:rFonts w:ascii="Arial" w:eastAsia="Times New Roman" w:hAnsi="Arial" w:cs="Arial"/>
          <w:color w:val="000000"/>
          <w:lang w:eastAsia="en-US"/>
        </w:rPr>
        <w:t>provide that a significant amount of Employee personal</w:t>
      </w:r>
      <w:r w:rsidR="009719FF">
        <w:rPr>
          <w:rFonts w:ascii="Arial" w:eastAsia="Times New Roman" w:hAnsi="Arial" w:cs="Arial"/>
          <w:color w:val="000000"/>
          <w:lang w:eastAsia="en-US"/>
        </w:rPr>
        <w:t xml:space="preserve"> data should</w:t>
      </w:r>
      <w:r>
        <w:rPr>
          <w:rFonts w:ascii="Arial" w:eastAsia="Times New Roman" w:hAnsi="Arial" w:cs="Arial"/>
          <w:color w:val="000000"/>
          <w:lang w:eastAsia="en-US"/>
        </w:rPr>
        <w:t xml:space="preserve"> be deleted </w:t>
      </w:r>
      <w:r w:rsidR="00A80170">
        <w:rPr>
          <w:rFonts w:ascii="Arial" w:eastAsia="Times New Roman" w:hAnsi="Arial" w:cs="Arial"/>
          <w:color w:val="000000"/>
          <w:lang w:eastAsia="en-US"/>
        </w:rPr>
        <w:t>[</w:t>
      </w:r>
      <w:r w:rsidRPr="00B92C15">
        <w:rPr>
          <w:rFonts w:ascii="Arial" w:eastAsia="Times New Roman" w:hAnsi="Arial" w:cs="Arial"/>
          <w:i/>
          <w:color w:val="000000"/>
          <w:lang w:eastAsia="en-US"/>
        </w:rPr>
        <w:t>6 months</w:t>
      </w:r>
      <w:r w:rsidR="00A80170">
        <w:rPr>
          <w:rFonts w:ascii="Arial" w:eastAsia="Times New Roman" w:hAnsi="Arial" w:cs="Arial"/>
          <w:color w:val="000000"/>
          <w:lang w:eastAsia="en-US"/>
        </w:rPr>
        <w:t>]</w:t>
      </w:r>
      <w:r>
        <w:rPr>
          <w:rFonts w:ascii="Arial" w:eastAsia="Times New Roman" w:hAnsi="Arial" w:cs="Arial"/>
          <w:color w:val="000000"/>
          <w:lang w:eastAsia="en-US"/>
        </w:rPr>
        <w:t xml:space="preserve"> after an Employee stops </w:t>
      </w:r>
      <w:r w:rsidR="00884798">
        <w:rPr>
          <w:rFonts w:ascii="Arial" w:eastAsia="Times New Roman" w:hAnsi="Arial" w:cs="Arial"/>
          <w:color w:val="000000"/>
          <w:lang w:eastAsia="en-US"/>
        </w:rPr>
        <w:t>working for us</w:t>
      </w:r>
      <w:r w:rsidR="002644F4">
        <w:rPr>
          <w:rFonts w:ascii="Arial" w:eastAsia="Times New Roman" w:hAnsi="Arial" w:cs="Arial"/>
          <w:color w:val="000000"/>
          <w:lang w:eastAsia="en-US"/>
        </w:rPr>
        <w:t>, and that Job Applicant personal data should be deleted [</w:t>
      </w:r>
      <w:r w:rsidR="002644F4" w:rsidRPr="00B92C15">
        <w:rPr>
          <w:rFonts w:ascii="Arial" w:eastAsia="Times New Roman" w:hAnsi="Arial" w:cs="Arial"/>
          <w:i/>
          <w:color w:val="000000"/>
          <w:lang w:eastAsia="en-US"/>
        </w:rPr>
        <w:t>6 months</w:t>
      </w:r>
      <w:r w:rsidR="002644F4">
        <w:rPr>
          <w:rFonts w:ascii="Arial" w:eastAsia="Times New Roman" w:hAnsi="Arial" w:cs="Arial"/>
          <w:color w:val="000000"/>
          <w:lang w:eastAsia="en-US"/>
        </w:rPr>
        <w:t>] after we have informed a Job Applicant that their application has been unsuccessful</w:t>
      </w:r>
      <w:r w:rsidR="00681C20">
        <w:rPr>
          <w:rFonts w:ascii="Arial" w:eastAsia="Times New Roman" w:hAnsi="Arial" w:cs="Arial"/>
          <w:color w:val="000000"/>
          <w:lang w:eastAsia="en-US"/>
        </w:rPr>
        <w:t xml:space="preserve"> or a successful Job Applicant has rejected a job offer from us</w:t>
      </w:r>
      <w:r w:rsidR="002644F4">
        <w:rPr>
          <w:rFonts w:ascii="Arial" w:eastAsia="Times New Roman" w:hAnsi="Arial" w:cs="Arial"/>
          <w:color w:val="000000"/>
          <w:lang w:eastAsia="en-US"/>
        </w:rPr>
        <w:t xml:space="preserve"> [(unless they have agreed to us keeping their personal data on file for consideration for future vacancies)]</w:t>
      </w:r>
      <w:r w:rsidR="001A44DA">
        <w:rPr>
          <w:rFonts w:ascii="Arial" w:eastAsia="Times New Roman" w:hAnsi="Arial" w:cs="Arial"/>
          <w:color w:val="000000"/>
          <w:lang w:eastAsia="en-US"/>
        </w:rPr>
        <w:t xml:space="preserve">.  </w:t>
      </w:r>
    </w:p>
    <w:p w14:paraId="44293A75" w14:textId="77777777" w:rsidR="00326789" w:rsidRDefault="00326789" w:rsidP="002355A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0FB354D7" w14:textId="71F43050" w:rsidR="00974049" w:rsidRDefault="001A6D15" w:rsidP="002355A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w:t>
      </w:r>
      <w:r w:rsidR="00326789">
        <w:rPr>
          <w:rFonts w:ascii="Arial" w:eastAsia="Times New Roman" w:hAnsi="Arial" w:cs="Arial"/>
          <w:i/>
          <w:color w:val="000000"/>
          <w:lang w:eastAsia="en-US"/>
        </w:rPr>
        <w:t>A</w:t>
      </w:r>
      <w:r w:rsidR="00250204">
        <w:rPr>
          <w:rFonts w:ascii="Arial" w:eastAsia="Times New Roman" w:hAnsi="Arial" w:cs="Arial"/>
          <w:i/>
          <w:color w:val="000000"/>
          <w:lang w:eastAsia="en-US"/>
        </w:rPr>
        <w:t xml:space="preserve">dd specific details, for example: </w:t>
      </w:r>
      <w:r w:rsidR="00250204">
        <w:rPr>
          <w:rFonts w:ascii="Arial" w:eastAsia="Times New Roman" w:hAnsi="Arial" w:cs="Arial"/>
          <w:color w:val="000000"/>
          <w:lang w:eastAsia="en-US"/>
        </w:rPr>
        <w:t>HR</w:t>
      </w:r>
      <w:r w:rsidR="00974049" w:rsidRPr="005D3F68">
        <w:rPr>
          <w:rFonts w:ascii="Arial" w:eastAsia="Times New Roman" w:hAnsi="Arial" w:cs="Arial"/>
          <w:color w:val="000000"/>
          <w:lang w:eastAsia="en-US"/>
        </w:rPr>
        <w:t xml:space="preserve"> </w:t>
      </w:r>
      <w:r w:rsidR="00974049">
        <w:rPr>
          <w:rFonts w:ascii="Arial" w:eastAsia="Times New Roman" w:hAnsi="Arial" w:cs="Arial"/>
          <w:color w:val="000000"/>
          <w:lang w:eastAsia="en-US"/>
        </w:rPr>
        <w:t>are</w:t>
      </w:r>
      <w:r w:rsidR="00974049" w:rsidRPr="005D3F68">
        <w:rPr>
          <w:rFonts w:ascii="Arial" w:eastAsia="Times New Roman" w:hAnsi="Arial" w:cs="Arial"/>
          <w:color w:val="000000"/>
          <w:lang w:eastAsia="en-US"/>
        </w:rPr>
        <w:t xml:space="preserve"> responsible for undertaking a data cleansing exercise in relation to</w:t>
      </w:r>
      <w:r w:rsidR="00326789">
        <w:rPr>
          <w:rFonts w:ascii="Arial" w:eastAsia="Times New Roman" w:hAnsi="Arial" w:cs="Arial"/>
          <w:color w:val="000000"/>
          <w:lang w:eastAsia="en-US"/>
        </w:rPr>
        <w:t xml:space="preserve"> an Employee’</w:t>
      </w:r>
      <w:r w:rsidR="00250204">
        <w:rPr>
          <w:rFonts w:ascii="Arial" w:eastAsia="Times New Roman" w:hAnsi="Arial" w:cs="Arial"/>
          <w:color w:val="000000"/>
          <w:lang w:eastAsia="en-US"/>
        </w:rPr>
        <w:t>s</w:t>
      </w:r>
      <w:r w:rsidR="00326789">
        <w:rPr>
          <w:rFonts w:ascii="Arial" w:eastAsia="Times New Roman" w:hAnsi="Arial" w:cs="Arial"/>
          <w:color w:val="000000"/>
          <w:lang w:eastAsia="en-US"/>
        </w:rPr>
        <w:t xml:space="preserve"> personal data</w:t>
      </w:r>
      <w:r w:rsidR="00250204">
        <w:rPr>
          <w:rFonts w:ascii="Arial" w:eastAsia="Times New Roman" w:hAnsi="Arial" w:cs="Arial"/>
          <w:color w:val="000000"/>
          <w:lang w:eastAsia="en-US"/>
        </w:rPr>
        <w:t xml:space="preserve"> held </w:t>
      </w:r>
      <w:r w:rsidR="0045750B">
        <w:rPr>
          <w:rFonts w:ascii="Arial" w:eastAsia="Times New Roman" w:hAnsi="Arial" w:cs="Arial"/>
          <w:color w:val="000000"/>
          <w:lang w:eastAsia="en-US"/>
        </w:rPr>
        <w:t>[</w:t>
      </w:r>
      <w:r w:rsidR="00250204">
        <w:rPr>
          <w:rFonts w:ascii="Arial" w:eastAsia="Times New Roman" w:hAnsi="Arial" w:cs="Arial"/>
          <w:color w:val="000000"/>
          <w:lang w:eastAsia="en-US"/>
        </w:rPr>
        <w:t xml:space="preserve">on the HR </w:t>
      </w:r>
      <w:r w:rsidR="00326789">
        <w:rPr>
          <w:rFonts w:ascii="Arial" w:eastAsia="Times New Roman" w:hAnsi="Arial" w:cs="Arial"/>
          <w:color w:val="000000"/>
          <w:lang w:eastAsia="en-US"/>
        </w:rPr>
        <w:t>Portal</w:t>
      </w:r>
      <w:r w:rsidR="00250204">
        <w:rPr>
          <w:rFonts w:ascii="Arial" w:eastAsia="Times New Roman" w:hAnsi="Arial" w:cs="Arial"/>
          <w:color w:val="000000"/>
          <w:lang w:eastAsia="en-US"/>
        </w:rPr>
        <w:t xml:space="preserve">/in the </w:t>
      </w:r>
      <w:r w:rsidR="00326789">
        <w:rPr>
          <w:rFonts w:ascii="Arial" w:eastAsia="Times New Roman" w:hAnsi="Arial" w:cs="Arial"/>
          <w:color w:val="000000"/>
          <w:lang w:eastAsia="en-US"/>
        </w:rPr>
        <w:t xml:space="preserve">Employee’s </w:t>
      </w:r>
      <w:r w:rsidR="00250204">
        <w:rPr>
          <w:rFonts w:ascii="Arial" w:eastAsia="Times New Roman" w:hAnsi="Arial" w:cs="Arial"/>
          <w:color w:val="000000"/>
          <w:lang w:eastAsia="en-US"/>
        </w:rPr>
        <w:t xml:space="preserve">personnel file] </w:t>
      </w:r>
      <w:r w:rsidR="00DF67FD">
        <w:rPr>
          <w:rFonts w:ascii="Arial" w:eastAsia="Times New Roman" w:hAnsi="Arial" w:cs="Arial"/>
          <w:color w:val="000000"/>
          <w:lang w:eastAsia="en-US"/>
        </w:rPr>
        <w:t>[</w:t>
      </w:r>
      <w:r w:rsidR="00974049" w:rsidRPr="005D3F68">
        <w:rPr>
          <w:rFonts w:ascii="Arial" w:eastAsia="Times New Roman" w:hAnsi="Arial" w:cs="Arial"/>
          <w:color w:val="000000"/>
          <w:lang w:eastAsia="en-US"/>
        </w:rPr>
        <w:t>six months</w:t>
      </w:r>
      <w:r w:rsidR="00DF67FD">
        <w:rPr>
          <w:rFonts w:ascii="Arial" w:eastAsia="Times New Roman" w:hAnsi="Arial" w:cs="Arial"/>
          <w:color w:val="000000"/>
          <w:lang w:eastAsia="en-US"/>
        </w:rPr>
        <w:t>]</w:t>
      </w:r>
      <w:r w:rsidR="00974049" w:rsidRPr="005D3F68">
        <w:rPr>
          <w:rFonts w:ascii="Arial" w:eastAsia="Times New Roman" w:hAnsi="Arial" w:cs="Arial"/>
          <w:color w:val="000000"/>
          <w:lang w:eastAsia="en-US"/>
        </w:rPr>
        <w:t xml:space="preserve"> after they</w:t>
      </w:r>
      <w:r w:rsidR="00250204">
        <w:rPr>
          <w:rFonts w:ascii="Arial" w:eastAsia="Times New Roman" w:hAnsi="Arial" w:cs="Arial"/>
          <w:color w:val="000000"/>
          <w:lang w:eastAsia="en-US"/>
        </w:rPr>
        <w:t xml:space="preserve"> have stopped working for us</w:t>
      </w:r>
      <w:r w:rsidR="00326789">
        <w:rPr>
          <w:rFonts w:ascii="Arial" w:eastAsia="Times New Roman" w:hAnsi="Arial" w:cs="Arial"/>
          <w:color w:val="000000"/>
          <w:lang w:eastAsia="en-US"/>
        </w:rPr>
        <w:t>.</w:t>
      </w:r>
      <w:r w:rsidR="00250204">
        <w:rPr>
          <w:rFonts w:ascii="Arial" w:eastAsia="Times New Roman" w:hAnsi="Arial" w:cs="Arial"/>
          <w:color w:val="000000"/>
          <w:lang w:eastAsia="en-US"/>
        </w:rPr>
        <w:t>/</w:t>
      </w:r>
      <w:r w:rsidR="00213422">
        <w:rPr>
          <w:rFonts w:ascii="Arial" w:eastAsia="Times New Roman" w:hAnsi="Arial" w:cs="Arial"/>
          <w:color w:val="000000"/>
          <w:lang w:eastAsia="en-US"/>
        </w:rPr>
        <w:t xml:space="preserve"> </w:t>
      </w:r>
      <w:r w:rsidR="00326789">
        <w:rPr>
          <w:rFonts w:ascii="Arial" w:eastAsia="Times New Roman" w:hAnsi="Arial" w:cs="Arial"/>
          <w:color w:val="000000"/>
          <w:lang w:eastAsia="en-US"/>
        </w:rPr>
        <w:t>Line managers are</w:t>
      </w:r>
      <w:r w:rsidR="00250204">
        <w:rPr>
          <w:rFonts w:ascii="Arial" w:eastAsia="Times New Roman" w:hAnsi="Arial" w:cs="Arial"/>
          <w:color w:val="000000"/>
          <w:lang w:eastAsia="en-US"/>
        </w:rPr>
        <w:t xml:space="preserve"> responsible for undertaking a data cleansing exercise in relation to </w:t>
      </w:r>
      <w:r w:rsidR="00326789">
        <w:rPr>
          <w:rFonts w:ascii="Arial" w:eastAsia="Times New Roman" w:hAnsi="Arial" w:cs="Arial"/>
          <w:color w:val="000000"/>
          <w:lang w:eastAsia="en-US"/>
        </w:rPr>
        <w:t>an</w:t>
      </w:r>
      <w:r w:rsidR="00250204">
        <w:rPr>
          <w:rFonts w:ascii="Arial" w:eastAsia="Times New Roman" w:hAnsi="Arial" w:cs="Arial"/>
          <w:color w:val="000000"/>
          <w:lang w:eastAsia="en-US"/>
        </w:rPr>
        <w:t xml:space="preserve"> Employee’s personal data held within their team/department </w:t>
      </w:r>
      <w:r w:rsidR="00DF67FD">
        <w:rPr>
          <w:rFonts w:ascii="Arial" w:eastAsia="Times New Roman" w:hAnsi="Arial" w:cs="Arial"/>
          <w:color w:val="000000"/>
          <w:lang w:eastAsia="en-US"/>
        </w:rPr>
        <w:t>[</w:t>
      </w:r>
      <w:r w:rsidR="00250204">
        <w:rPr>
          <w:rFonts w:ascii="Arial" w:eastAsia="Times New Roman" w:hAnsi="Arial" w:cs="Arial"/>
          <w:color w:val="000000"/>
          <w:lang w:eastAsia="en-US"/>
        </w:rPr>
        <w:t>six months</w:t>
      </w:r>
      <w:r w:rsidR="00DF67FD">
        <w:rPr>
          <w:rFonts w:ascii="Arial" w:eastAsia="Times New Roman" w:hAnsi="Arial" w:cs="Arial"/>
          <w:color w:val="000000"/>
          <w:lang w:eastAsia="en-US"/>
        </w:rPr>
        <w:t>]</w:t>
      </w:r>
      <w:r w:rsidR="00250204">
        <w:rPr>
          <w:rFonts w:ascii="Arial" w:eastAsia="Times New Roman" w:hAnsi="Arial" w:cs="Arial"/>
          <w:color w:val="000000"/>
          <w:lang w:eastAsia="en-US"/>
        </w:rPr>
        <w:t xml:space="preserve"> after they have stopped working for us</w:t>
      </w:r>
      <w:r w:rsidR="00326789">
        <w:rPr>
          <w:rFonts w:ascii="Arial" w:eastAsia="Times New Roman" w:hAnsi="Arial" w:cs="Arial"/>
          <w:color w:val="000000"/>
          <w:lang w:eastAsia="en-US"/>
        </w:rPr>
        <w:t>.</w:t>
      </w:r>
      <w:r w:rsidR="00250204">
        <w:rPr>
          <w:rFonts w:ascii="Arial" w:eastAsia="Times New Roman" w:hAnsi="Arial" w:cs="Arial"/>
          <w:color w:val="000000"/>
          <w:lang w:eastAsia="en-US"/>
        </w:rPr>
        <w:t xml:space="preserve">/  IT are responsible for carrying out a data cleansing exercise in relation to the Employee’s personal data held on any </w:t>
      </w:r>
      <w:r w:rsidR="001A44DA">
        <w:rPr>
          <w:rFonts w:ascii="Arial" w:eastAsia="Times New Roman" w:hAnsi="Arial" w:cs="Arial"/>
          <w:color w:val="000000"/>
          <w:lang w:eastAsia="en-US"/>
        </w:rPr>
        <w:t xml:space="preserve">IT </w:t>
      </w:r>
      <w:r w:rsidR="00250204">
        <w:rPr>
          <w:rFonts w:ascii="Arial" w:eastAsia="Times New Roman" w:hAnsi="Arial" w:cs="Arial"/>
          <w:color w:val="000000"/>
          <w:lang w:eastAsia="en-US"/>
        </w:rPr>
        <w:t>equipment</w:t>
      </w:r>
      <w:r w:rsidR="001A44DA">
        <w:rPr>
          <w:rFonts w:ascii="Arial" w:eastAsia="Times New Roman" w:hAnsi="Arial" w:cs="Arial"/>
          <w:color w:val="000000"/>
          <w:lang w:eastAsia="en-US"/>
        </w:rPr>
        <w:t xml:space="preserve"> they have returned</w:t>
      </w:r>
      <w:r w:rsidR="00250204">
        <w:rPr>
          <w:rFonts w:ascii="Arial" w:eastAsia="Times New Roman" w:hAnsi="Arial" w:cs="Arial"/>
          <w:color w:val="000000"/>
          <w:lang w:eastAsia="en-US"/>
        </w:rPr>
        <w:t xml:space="preserve"> </w:t>
      </w:r>
      <w:r w:rsidR="00DF67FD">
        <w:rPr>
          <w:rFonts w:ascii="Arial" w:eastAsia="Times New Roman" w:hAnsi="Arial" w:cs="Arial"/>
          <w:color w:val="000000"/>
          <w:lang w:eastAsia="en-US"/>
        </w:rPr>
        <w:t>[</w:t>
      </w:r>
      <w:r w:rsidR="00250204">
        <w:rPr>
          <w:rFonts w:ascii="Arial" w:eastAsia="Times New Roman" w:hAnsi="Arial" w:cs="Arial"/>
          <w:color w:val="000000"/>
          <w:lang w:eastAsia="en-US"/>
        </w:rPr>
        <w:t>one month</w:t>
      </w:r>
      <w:r w:rsidR="00DF67FD">
        <w:rPr>
          <w:rFonts w:ascii="Arial" w:eastAsia="Times New Roman" w:hAnsi="Arial" w:cs="Arial"/>
          <w:color w:val="000000"/>
          <w:lang w:eastAsia="en-US"/>
        </w:rPr>
        <w:t>]</w:t>
      </w:r>
      <w:r w:rsidR="00250204">
        <w:rPr>
          <w:rFonts w:ascii="Arial" w:eastAsia="Times New Roman" w:hAnsi="Arial" w:cs="Arial"/>
          <w:color w:val="000000"/>
          <w:lang w:eastAsia="en-US"/>
        </w:rPr>
        <w:t xml:space="preserve"> after the Employee has stopped working for us].   </w:t>
      </w:r>
    </w:p>
    <w:p w14:paraId="60702E5E" w14:textId="77777777" w:rsidR="008443E6" w:rsidRDefault="008443E6" w:rsidP="002355A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367CFF8B" w14:textId="748E3FF4" w:rsidR="00884798" w:rsidRPr="00FC78F7" w:rsidRDefault="00F84775" w:rsidP="002355AE">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Times New Roman" w:hAnsi="Arial" w:cs="Arial"/>
          <w:color w:val="000000"/>
          <w:lang w:eastAsia="en-US"/>
        </w:rPr>
        <w:t xml:space="preserve">When </w:t>
      </w:r>
      <w:r w:rsidR="00364747">
        <w:rPr>
          <w:rFonts w:ascii="Arial" w:eastAsia="Times New Roman" w:hAnsi="Arial" w:cs="Arial"/>
          <w:color w:val="000000"/>
          <w:lang w:eastAsia="en-US"/>
        </w:rPr>
        <w:t xml:space="preserve">carrying out a data cleansing exercise, </w:t>
      </w:r>
      <w:r>
        <w:rPr>
          <w:rFonts w:ascii="Arial" w:eastAsia="Times New Roman" w:hAnsi="Arial" w:cs="Arial"/>
          <w:color w:val="000000"/>
          <w:lang w:eastAsia="en-US"/>
        </w:rPr>
        <w:t xml:space="preserve">remember to consider if there is a genuine risk of a legal claim or complaint in the </w:t>
      </w:r>
      <w:proofErr w:type="gramStart"/>
      <w:r>
        <w:rPr>
          <w:rFonts w:ascii="Arial" w:eastAsia="Times New Roman" w:hAnsi="Arial" w:cs="Arial"/>
          <w:color w:val="000000"/>
          <w:lang w:eastAsia="en-US"/>
        </w:rPr>
        <w:t>particular circumstances</w:t>
      </w:r>
      <w:proofErr w:type="gramEnd"/>
      <w:r>
        <w:rPr>
          <w:rFonts w:ascii="Arial" w:eastAsia="Times New Roman" w:hAnsi="Arial" w:cs="Arial"/>
          <w:color w:val="000000"/>
          <w:lang w:eastAsia="en-US"/>
        </w:rPr>
        <w:t xml:space="preserve"> as you may need to depart from the </w:t>
      </w:r>
      <w:r w:rsidR="00FC78F7">
        <w:rPr>
          <w:rFonts w:ascii="Arial" w:eastAsia="Times New Roman" w:hAnsi="Arial" w:cs="Arial"/>
          <w:color w:val="000000"/>
          <w:lang w:eastAsia="en-US"/>
        </w:rPr>
        <w:t>Retention Periods if there is</w:t>
      </w:r>
      <w:r>
        <w:rPr>
          <w:rFonts w:ascii="Arial" w:eastAsia="Times New Roman" w:hAnsi="Arial" w:cs="Arial"/>
          <w:color w:val="000000"/>
          <w:lang w:eastAsia="en-US"/>
        </w:rPr>
        <w:t xml:space="preserve"> </w:t>
      </w:r>
      <w:r w:rsidR="00FC78F7">
        <w:rPr>
          <w:rFonts w:ascii="Arial" w:eastAsia="Times New Roman" w:hAnsi="Arial" w:cs="Arial"/>
          <w:color w:val="000000"/>
          <w:lang w:eastAsia="en-US"/>
        </w:rPr>
        <w:t>(</w:t>
      </w:r>
      <w:r>
        <w:rPr>
          <w:rFonts w:ascii="Arial" w:eastAsia="Times New Roman" w:hAnsi="Arial" w:cs="Arial"/>
          <w:color w:val="000000"/>
          <w:lang w:eastAsia="en-US"/>
        </w:rPr>
        <w:t xml:space="preserve">see </w:t>
      </w:r>
      <w:r w:rsidR="008443E6" w:rsidRPr="008443E6">
        <w:rPr>
          <w:rFonts w:ascii="Arial" w:eastAsia="Times New Roman" w:hAnsi="Arial" w:cs="Arial"/>
          <w:b/>
          <w:color w:val="000000"/>
          <w:lang w:eastAsia="en-US"/>
        </w:rPr>
        <w:t>What about possible legal claims by Employees</w:t>
      </w:r>
      <w:r w:rsidR="002644F4">
        <w:rPr>
          <w:rFonts w:ascii="Arial" w:eastAsia="Times New Roman" w:hAnsi="Arial" w:cs="Arial"/>
          <w:b/>
          <w:color w:val="000000"/>
          <w:lang w:eastAsia="en-US"/>
        </w:rPr>
        <w:t xml:space="preserve"> and Job Applicants</w:t>
      </w:r>
      <w:r w:rsidR="008443E6">
        <w:rPr>
          <w:rFonts w:ascii="Arial" w:eastAsia="Times New Roman" w:hAnsi="Arial" w:cs="Arial"/>
          <w:b/>
          <w:color w:val="000000"/>
          <w:lang w:eastAsia="en-US"/>
        </w:rPr>
        <w:t>?</w:t>
      </w:r>
      <w:r w:rsidR="00FC78F7">
        <w:rPr>
          <w:rFonts w:ascii="Arial" w:eastAsia="Times New Roman" w:hAnsi="Arial" w:cs="Arial"/>
          <w:color w:val="000000"/>
          <w:lang w:eastAsia="en-US"/>
        </w:rPr>
        <w:t>).</w:t>
      </w:r>
    </w:p>
    <w:p w14:paraId="1E3A8660" w14:textId="77777777" w:rsidR="008443E6" w:rsidRDefault="008443E6" w:rsidP="004C51DD">
      <w:pPr>
        <w:widowControl w:val="0"/>
        <w:autoSpaceDE w:val="0"/>
        <w:autoSpaceDN w:val="0"/>
        <w:adjustRightInd w:val="0"/>
        <w:spacing w:after="120" w:line="276" w:lineRule="auto"/>
        <w:contextualSpacing/>
        <w:jc w:val="both"/>
        <w:rPr>
          <w:rFonts w:ascii="Arial" w:eastAsia="Times New Roman" w:hAnsi="Arial" w:cs="Arial"/>
          <w:b/>
          <w:color w:val="000000"/>
          <w:sz w:val="24"/>
          <w:lang w:eastAsia="en-US"/>
        </w:rPr>
      </w:pPr>
    </w:p>
    <w:p w14:paraId="67BFA076" w14:textId="3125A480" w:rsidR="00B7337C" w:rsidRDefault="00B7337C" w:rsidP="004C51DD">
      <w:pPr>
        <w:widowControl w:val="0"/>
        <w:autoSpaceDE w:val="0"/>
        <w:autoSpaceDN w:val="0"/>
        <w:adjustRightInd w:val="0"/>
        <w:spacing w:after="120" w:line="276" w:lineRule="auto"/>
        <w:contextualSpacing/>
        <w:jc w:val="both"/>
        <w:rPr>
          <w:rFonts w:ascii="Arial" w:eastAsia="Times New Roman" w:hAnsi="Arial" w:cs="Arial"/>
          <w:b/>
          <w:color w:val="000000"/>
          <w:sz w:val="24"/>
          <w:lang w:eastAsia="en-US"/>
        </w:rPr>
      </w:pPr>
      <w:r>
        <w:rPr>
          <w:rFonts w:ascii="Arial" w:eastAsia="Times New Roman" w:hAnsi="Arial" w:cs="Arial"/>
          <w:b/>
          <w:color w:val="000000"/>
          <w:sz w:val="24"/>
          <w:lang w:eastAsia="en-US"/>
        </w:rPr>
        <w:t xml:space="preserve">Deleting/destroying Employee </w:t>
      </w:r>
      <w:r w:rsidR="00EF6A4C">
        <w:rPr>
          <w:rFonts w:ascii="Arial" w:eastAsia="Times New Roman" w:hAnsi="Arial" w:cs="Arial"/>
          <w:b/>
          <w:color w:val="000000"/>
          <w:sz w:val="24"/>
          <w:lang w:eastAsia="en-US"/>
        </w:rPr>
        <w:t xml:space="preserve">and Job Applicant </w:t>
      </w:r>
      <w:r>
        <w:rPr>
          <w:rFonts w:ascii="Arial" w:eastAsia="Times New Roman" w:hAnsi="Arial" w:cs="Arial"/>
          <w:b/>
          <w:color w:val="000000"/>
          <w:sz w:val="24"/>
          <w:lang w:eastAsia="en-US"/>
        </w:rPr>
        <w:t>personal data securely</w:t>
      </w:r>
    </w:p>
    <w:p w14:paraId="1C9BBCC2" w14:textId="77777777" w:rsidR="002355AE" w:rsidRDefault="002355AE" w:rsidP="004C51DD">
      <w:pPr>
        <w:widowControl w:val="0"/>
        <w:autoSpaceDE w:val="0"/>
        <w:autoSpaceDN w:val="0"/>
        <w:adjustRightInd w:val="0"/>
        <w:spacing w:after="120" w:line="276" w:lineRule="auto"/>
        <w:contextualSpacing/>
        <w:jc w:val="both"/>
        <w:rPr>
          <w:rFonts w:ascii="Arial" w:eastAsia="Times New Roman" w:hAnsi="Arial" w:cs="Arial"/>
          <w:color w:val="000000"/>
          <w:sz w:val="24"/>
          <w:lang w:eastAsia="en-US"/>
        </w:rPr>
      </w:pPr>
    </w:p>
    <w:p w14:paraId="4700D830" w14:textId="0C24A0C3" w:rsidR="002355AE" w:rsidRDefault="002355AE" w:rsidP="00B7337C">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sidRPr="002355AE">
        <w:rPr>
          <w:rFonts w:ascii="Arial" w:eastAsia="Times New Roman" w:hAnsi="Arial" w:cs="Arial"/>
          <w:color w:val="000000"/>
          <w:lang w:eastAsia="en-US"/>
        </w:rPr>
        <w:t xml:space="preserve">Employee </w:t>
      </w:r>
      <w:r w:rsidR="00EF6A4C">
        <w:rPr>
          <w:rFonts w:ascii="Arial" w:eastAsia="Times New Roman" w:hAnsi="Arial" w:cs="Arial"/>
          <w:color w:val="000000"/>
          <w:lang w:eastAsia="en-US"/>
        </w:rPr>
        <w:t xml:space="preserve">and Job Applicant </w:t>
      </w:r>
      <w:r w:rsidRPr="002355AE">
        <w:rPr>
          <w:rFonts w:ascii="Arial" w:eastAsia="Times New Roman" w:hAnsi="Arial" w:cs="Arial"/>
          <w:color w:val="000000"/>
          <w:lang w:eastAsia="en-US"/>
        </w:rPr>
        <w:t xml:space="preserve">personal data must be deleted or destroyed securely in accordance with the </w:t>
      </w:r>
      <w:r w:rsidR="00326789">
        <w:rPr>
          <w:rFonts w:ascii="Arial" w:eastAsia="Times New Roman" w:hAnsi="Arial" w:cs="Arial"/>
          <w:color w:val="000000"/>
          <w:lang w:eastAsia="en-US"/>
        </w:rPr>
        <w:t>[</w:t>
      </w:r>
      <w:r w:rsidRPr="002355AE">
        <w:rPr>
          <w:rFonts w:ascii="Arial" w:eastAsia="Times New Roman" w:hAnsi="Arial" w:cs="Arial"/>
          <w:color w:val="000000"/>
          <w:lang w:eastAsia="en-US"/>
        </w:rPr>
        <w:t>Information Security</w:t>
      </w:r>
      <w:r>
        <w:rPr>
          <w:rFonts w:ascii="Arial" w:eastAsia="Times New Roman" w:hAnsi="Arial" w:cs="Arial"/>
          <w:color w:val="000000"/>
          <w:lang w:eastAsia="en-US"/>
        </w:rPr>
        <w:t xml:space="preserve"> Policy</w:t>
      </w:r>
      <w:r w:rsidR="00326789">
        <w:rPr>
          <w:rFonts w:ascii="Arial" w:eastAsia="Times New Roman" w:hAnsi="Arial" w:cs="Arial"/>
          <w:color w:val="000000"/>
          <w:lang w:eastAsia="en-US"/>
        </w:rPr>
        <w:t>]</w:t>
      </w:r>
      <w:r>
        <w:rPr>
          <w:rFonts w:ascii="Arial" w:eastAsia="Times New Roman" w:hAnsi="Arial" w:cs="Arial"/>
          <w:color w:val="000000"/>
          <w:lang w:eastAsia="en-US"/>
        </w:rPr>
        <w:t xml:space="preserve"> </w:t>
      </w:r>
      <w:r w:rsidRPr="002355AE">
        <w:rPr>
          <w:rFonts w:ascii="Arial" w:eastAsia="Times New Roman" w:hAnsi="Arial" w:cs="Arial"/>
          <w:color w:val="000000"/>
          <w:lang w:eastAsia="en-US"/>
        </w:rPr>
        <w:t>[</w:t>
      </w:r>
      <w:r w:rsidR="00326789">
        <w:rPr>
          <w:rFonts w:ascii="Arial" w:eastAsia="Times New Roman" w:hAnsi="Arial" w:cs="Arial"/>
          <w:color w:val="000000"/>
          <w:lang w:eastAsia="en-US"/>
        </w:rPr>
        <w:t>and [</w:t>
      </w:r>
      <w:r w:rsidR="00326789" w:rsidRPr="00326789">
        <w:rPr>
          <w:rFonts w:ascii="Arial" w:eastAsia="Times New Roman" w:hAnsi="Arial" w:cs="Arial"/>
          <w:i/>
          <w:color w:val="000000"/>
          <w:lang w:eastAsia="en-US"/>
        </w:rPr>
        <w:t>r</w:t>
      </w:r>
      <w:r w:rsidRPr="002355AE">
        <w:rPr>
          <w:rFonts w:ascii="Arial" w:eastAsia="Times New Roman" w:hAnsi="Arial" w:cs="Arial"/>
          <w:i/>
          <w:color w:val="000000"/>
          <w:lang w:eastAsia="en-US"/>
        </w:rPr>
        <w:t xml:space="preserve">efer to other relevant policies, such as the </w:t>
      </w:r>
      <w:r w:rsidR="00E6035C">
        <w:rPr>
          <w:rFonts w:ascii="Arial" w:eastAsia="Times New Roman" w:hAnsi="Arial" w:cs="Arial"/>
          <w:i/>
          <w:color w:val="000000"/>
          <w:lang w:eastAsia="en-US"/>
        </w:rPr>
        <w:t>Technology and</w:t>
      </w:r>
      <w:r w:rsidR="00E6035C" w:rsidRPr="002355AE">
        <w:rPr>
          <w:rFonts w:ascii="Arial" w:eastAsia="Times New Roman" w:hAnsi="Arial" w:cs="Arial"/>
          <w:i/>
          <w:color w:val="000000"/>
          <w:lang w:eastAsia="en-US"/>
        </w:rPr>
        <w:t xml:space="preserve"> </w:t>
      </w:r>
      <w:r w:rsidRPr="002355AE">
        <w:rPr>
          <w:rFonts w:ascii="Arial" w:eastAsia="Times New Roman" w:hAnsi="Arial" w:cs="Arial"/>
          <w:i/>
          <w:color w:val="000000"/>
          <w:lang w:eastAsia="en-US"/>
        </w:rPr>
        <w:t>Communications Policy</w:t>
      </w:r>
      <w:r w:rsidRPr="002355AE">
        <w:rPr>
          <w:rFonts w:ascii="Arial" w:eastAsia="Times New Roman" w:hAnsi="Arial" w:cs="Arial"/>
          <w:color w:val="000000"/>
          <w:lang w:eastAsia="en-US"/>
        </w:rPr>
        <w:t>]</w:t>
      </w:r>
      <w:r w:rsidR="00326789">
        <w:rPr>
          <w:rFonts w:ascii="Arial" w:eastAsia="Times New Roman" w:hAnsi="Arial" w:cs="Arial"/>
          <w:color w:val="000000"/>
          <w:lang w:eastAsia="en-US"/>
        </w:rPr>
        <w:t>]</w:t>
      </w:r>
      <w:r>
        <w:rPr>
          <w:rFonts w:ascii="Arial" w:eastAsia="Times New Roman" w:hAnsi="Arial" w:cs="Arial"/>
          <w:color w:val="000000"/>
          <w:lang w:eastAsia="en-US"/>
        </w:rPr>
        <w:t xml:space="preserve">.  </w:t>
      </w:r>
    </w:p>
    <w:p w14:paraId="72B885BD" w14:textId="77777777" w:rsidR="002355AE" w:rsidRDefault="002355AE" w:rsidP="00B7337C">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3B9E6583" w14:textId="74381FA5" w:rsidR="00B7337C" w:rsidRPr="002355AE" w:rsidRDefault="002355AE" w:rsidP="00B7337C">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roofErr w:type="gramStart"/>
      <w:r>
        <w:rPr>
          <w:rFonts w:ascii="Arial" w:eastAsia="Times New Roman" w:hAnsi="Arial" w:cs="Arial"/>
          <w:color w:val="000000"/>
          <w:lang w:eastAsia="en-US"/>
        </w:rPr>
        <w:t>In particular, you</w:t>
      </w:r>
      <w:proofErr w:type="gramEnd"/>
      <w:r>
        <w:rPr>
          <w:rFonts w:ascii="Arial" w:eastAsia="Times New Roman" w:hAnsi="Arial" w:cs="Arial"/>
          <w:color w:val="000000"/>
          <w:lang w:eastAsia="en-US"/>
        </w:rPr>
        <w:t xml:space="preserve"> must [</w:t>
      </w:r>
      <w:r w:rsidR="00326789">
        <w:rPr>
          <w:rFonts w:ascii="Arial" w:eastAsia="Times New Roman" w:hAnsi="Arial" w:cs="Arial"/>
          <w:i/>
          <w:color w:val="000000"/>
          <w:lang w:eastAsia="en-US"/>
        </w:rPr>
        <w:t>Insert instructions</w:t>
      </w:r>
      <w:r w:rsidR="00B7337C">
        <w:rPr>
          <w:rFonts w:ascii="Arial" w:eastAsia="Times New Roman" w:hAnsi="Arial" w:cs="Arial"/>
          <w:i/>
          <w:color w:val="000000"/>
          <w:lang w:eastAsia="en-US"/>
        </w:rPr>
        <w:t xml:space="preserve"> explaining any applicable processes for the deletion of Employee</w:t>
      </w:r>
      <w:r w:rsidR="00EF6A4C">
        <w:rPr>
          <w:rFonts w:ascii="Arial" w:eastAsia="Times New Roman" w:hAnsi="Arial" w:cs="Arial"/>
          <w:i/>
          <w:color w:val="000000"/>
          <w:lang w:eastAsia="en-US"/>
        </w:rPr>
        <w:t xml:space="preserve"> and Job Applicant</w:t>
      </w:r>
      <w:r w:rsidR="00B7337C">
        <w:rPr>
          <w:rFonts w:ascii="Arial" w:eastAsia="Times New Roman" w:hAnsi="Arial" w:cs="Arial"/>
          <w:i/>
          <w:color w:val="000000"/>
          <w:lang w:eastAsia="en-US"/>
        </w:rPr>
        <w:t xml:space="preserve"> personal data. This should include, for example</w:t>
      </w:r>
      <w:r w:rsidR="00326789">
        <w:rPr>
          <w:rFonts w:ascii="Arial" w:eastAsia="Times New Roman" w:hAnsi="Arial" w:cs="Arial"/>
          <w:i/>
          <w:color w:val="000000"/>
          <w:lang w:eastAsia="en-US"/>
        </w:rPr>
        <w:t>,</w:t>
      </w:r>
      <w:r w:rsidR="00B7337C">
        <w:rPr>
          <w:rFonts w:ascii="Arial" w:eastAsia="Times New Roman" w:hAnsi="Arial" w:cs="Arial"/>
          <w:i/>
          <w:color w:val="000000"/>
          <w:lang w:eastAsia="en-US"/>
        </w:rPr>
        <w:t xml:space="preserve"> instructions concerning:</w:t>
      </w:r>
    </w:p>
    <w:p w14:paraId="46A9199F" w14:textId="79D59E67" w:rsidR="00B7337C" w:rsidRPr="00C722AC" w:rsidRDefault="00B7337C" w:rsidP="00B7337C">
      <w:pPr>
        <w:pStyle w:val="ListParagraph"/>
        <w:widowControl w:val="0"/>
        <w:numPr>
          <w:ilvl w:val="0"/>
          <w:numId w:val="12"/>
        </w:numPr>
        <w:autoSpaceDE w:val="0"/>
        <w:autoSpaceDN w:val="0"/>
        <w:adjustRightInd w:val="0"/>
        <w:spacing w:after="120" w:line="276" w:lineRule="auto"/>
        <w:jc w:val="both"/>
        <w:rPr>
          <w:rFonts w:ascii="Arial" w:eastAsia="Times New Roman" w:hAnsi="Arial" w:cs="Arial"/>
          <w:i/>
          <w:color w:val="000000"/>
          <w:lang w:eastAsia="en-US"/>
        </w:rPr>
      </w:pPr>
      <w:r w:rsidRPr="00C722AC">
        <w:rPr>
          <w:rFonts w:ascii="Arial" w:eastAsia="Times New Roman" w:hAnsi="Arial" w:cs="Arial"/>
          <w:i/>
          <w:color w:val="000000"/>
          <w:lang w:eastAsia="en-US"/>
        </w:rPr>
        <w:t>secure</w:t>
      </w:r>
      <w:r w:rsidR="00326789">
        <w:rPr>
          <w:rFonts w:ascii="Arial" w:eastAsia="Times New Roman" w:hAnsi="Arial" w:cs="Arial"/>
          <w:i/>
          <w:color w:val="000000"/>
          <w:lang w:eastAsia="en-US"/>
        </w:rPr>
        <w:t>ly</w:t>
      </w:r>
      <w:r w:rsidRPr="00C722AC">
        <w:rPr>
          <w:rFonts w:ascii="Arial" w:eastAsia="Times New Roman" w:hAnsi="Arial" w:cs="Arial"/>
          <w:i/>
          <w:color w:val="000000"/>
          <w:lang w:eastAsia="en-US"/>
        </w:rPr>
        <w:t xml:space="preserve"> shredding hard copy </w:t>
      </w:r>
      <w:proofErr w:type="gramStart"/>
      <w:r w:rsidRPr="00C722AC">
        <w:rPr>
          <w:rFonts w:ascii="Arial" w:eastAsia="Times New Roman" w:hAnsi="Arial" w:cs="Arial"/>
          <w:i/>
          <w:color w:val="000000"/>
          <w:lang w:eastAsia="en-US"/>
        </w:rPr>
        <w:t>files</w:t>
      </w:r>
      <w:r w:rsidR="0066361C">
        <w:rPr>
          <w:rFonts w:ascii="Arial" w:eastAsia="Times New Roman" w:hAnsi="Arial" w:cs="Arial"/>
          <w:i/>
          <w:color w:val="000000"/>
          <w:lang w:eastAsia="en-US"/>
        </w:rPr>
        <w:t>;</w:t>
      </w:r>
      <w:proofErr w:type="gramEnd"/>
      <w:r w:rsidRPr="00C722AC">
        <w:rPr>
          <w:rFonts w:ascii="Arial" w:eastAsia="Times New Roman" w:hAnsi="Arial" w:cs="Arial"/>
          <w:i/>
          <w:color w:val="000000"/>
          <w:lang w:eastAsia="en-US"/>
        </w:rPr>
        <w:t xml:space="preserve"> </w:t>
      </w:r>
    </w:p>
    <w:p w14:paraId="6048CA18" w14:textId="056286EB" w:rsidR="00B7337C" w:rsidRDefault="00B7337C" w:rsidP="00B7337C">
      <w:pPr>
        <w:pStyle w:val="ListParagraph"/>
        <w:widowControl w:val="0"/>
        <w:numPr>
          <w:ilvl w:val="0"/>
          <w:numId w:val="12"/>
        </w:numPr>
        <w:autoSpaceDE w:val="0"/>
        <w:autoSpaceDN w:val="0"/>
        <w:adjustRightInd w:val="0"/>
        <w:spacing w:after="120" w:line="276" w:lineRule="auto"/>
        <w:jc w:val="both"/>
        <w:rPr>
          <w:rFonts w:ascii="Arial" w:eastAsia="Times New Roman" w:hAnsi="Arial" w:cs="Arial"/>
          <w:i/>
          <w:color w:val="000000"/>
          <w:lang w:eastAsia="en-US"/>
        </w:rPr>
      </w:pPr>
      <w:r w:rsidRPr="00C722AC">
        <w:rPr>
          <w:rFonts w:ascii="Arial" w:eastAsia="Times New Roman" w:hAnsi="Arial" w:cs="Arial"/>
          <w:i/>
          <w:color w:val="000000"/>
          <w:lang w:eastAsia="en-US"/>
        </w:rPr>
        <w:t>deleti</w:t>
      </w:r>
      <w:r w:rsidR="00326789">
        <w:rPr>
          <w:rFonts w:ascii="Arial" w:eastAsia="Times New Roman" w:hAnsi="Arial" w:cs="Arial"/>
          <w:i/>
          <w:color w:val="000000"/>
          <w:lang w:eastAsia="en-US"/>
        </w:rPr>
        <w:t>ng</w:t>
      </w:r>
      <w:r w:rsidRPr="00C722AC">
        <w:rPr>
          <w:rFonts w:ascii="Arial" w:eastAsia="Times New Roman" w:hAnsi="Arial" w:cs="Arial"/>
          <w:i/>
          <w:color w:val="000000"/>
          <w:lang w:eastAsia="en-US"/>
        </w:rPr>
        <w:t xml:space="preserve"> electronic records from online HR portal or other centralised database, deleti</w:t>
      </w:r>
      <w:r w:rsidR="00326789">
        <w:rPr>
          <w:rFonts w:ascii="Arial" w:eastAsia="Times New Roman" w:hAnsi="Arial" w:cs="Arial"/>
          <w:i/>
          <w:color w:val="000000"/>
          <w:lang w:eastAsia="en-US"/>
        </w:rPr>
        <w:t>ng</w:t>
      </w:r>
      <w:r w:rsidRPr="00C722AC">
        <w:rPr>
          <w:rFonts w:ascii="Arial" w:eastAsia="Times New Roman" w:hAnsi="Arial" w:cs="Arial"/>
          <w:i/>
          <w:color w:val="000000"/>
          <w:lang w:eastAsia="en-US"/>
        </w:rPr>
        <w:t xml:space="preserve"> back-up records, </w:t>
      </w:r>
      <w:proofErr w:type="gramStart"/>
      <w:r w:rsidRPr="00C722AC">
        <w:rPr>
          <w:rFonts w:ascii="Arial" w:eastAsia="Times New Roman" w:hAnsi="Arial" w:cs="Arial"/>
          <w:i/>
          <w:color w:val="000000"/>
          <w:lang w:eastAsia="en-US"/>
        </w:rPr>
        <w:t>etc.</w:t>
      </w:r>
      <w:r w:rsidR="0066361C">
        <w:rPr>
          <w:rFonts w:ascii="Arial" w:eastAsia="Times New Roman" w:hAnsi="Arial" w:cs="Arial"/>
          <w:i/>
          <w:color w:val="000000"/>
          <w:lang w:eastAsia="en-US"/>
        </w:rPr>
        <w:t>;</w:t>
      </w:r>
      <w:proofErr w:type="gramEnd"/>
    </w:p>
    <w:p w14:paraId="347211D3" w14:textId="2FDEA18A" w:rsidR="007477B2" w:rsidRPr="007477B2" w:rsidRDefault="007477B2" w:rsidP="007477B2">
      <w:pPr>
        <w:pStyle w:val="ListParagraph"/>
        <w:widowControl w:val="0"/>
        <w:numPr>
          <w:ilvl w:val="0"/>
          <w:numId w:val="11"/>
        </w:numPr>
        <w:autoSpaceDE w:val="0"/>
        <w:autoSpaceDN w:val="0"/>
        <w:adjustRightInd w:val="0"/>
        <w:spacing w:after="120" w:line="276" w:lineRule="auto"/>
        <w:jc w:val="both"/>
        <w:rPr>
          <w:rFonts w:ascii="Arial" w:eastAsia="Times New Roman" w:hAnsi="Arial" w:cs="Arial"/>
          <w:color w:val="000000"/>
          <w:lang w:eastAsia="en-US"/>
        </w:rPr>
      </w:pPr>
      <w:r>
        <w:rPr>
          <w:rFonts w:ascii="Arial" w:eastAsia="Times New Roman" w:hAnsi="Arial" w:cs="Arial"/>
          <w:i/>
          <w:color w:val="000000"/>
          <w:lang w:eastAsia="en-US"/>
        </w:rPr>
        <w:t>deleting</w:t>
      </w:r>
      <w:r w:rsidR="00B7337C" w:rsidRPr="00C722AC">
        <w:rPr>
          <w:rFonts w:ascii="Arial" w:eastAsia="Times New Roman" w:hAnsi="Arial" w:cs="Arial"/>
          <w:i/>
          <w:color w:val="000000"/>
          <w:lang w:eastAsia="en-US"/>
        </w:rPr>
        <w:t xml:space="preserve"> personal data from </w:t>
      </w:r>
      <w:r>
        <w:rPr>
          <w:rFonts w:ascii="Arial" w:eastAsia="Times New Roman" w:hAnsi="Arial" w:cs="Arial"/>
          <w:i/>
          <w:color w:val="000000"/>
          <w:lang w:eastAsia="en-US"/>
        </w:rPr>
        <w:t>electronic devices (including removable storage devices) when it is no longer required (this means not simply deleting files, but also emptying the recycle bin on your desktop/ laptop/tablet/other devices as applicable</w:t>
      </w:r>
      <w:proofErr w:type="gramStart"/>
      <w:r>
        <w:rPr>
          <w:rFonts w:ascii="Arial" w:eastAsia="Times New Roman" w:hAnsi="Arial" w:cs="Arial"/>
          <w:i/>
          <w:color w:val="000000"/>
          <w:lang w:eastAsia="en-US"/>
        </w:rPr>
        <w:t>)</w:t>
      </w:r>
      <w:r w:rsidR="0066361C">
        <w:rPr>
          <w:rFonts w:ascii="Arial" w:eastAsia="Times New Roman" w:hAnsi="Arial" w:cs="Arial"/>
          <w:i/>
          <w:color w:val="000000"/>
          <w:lang w:eastAsia="en-US"/>
        </w:rPr>
        <w:t>;</w:t>
      </w:r>
      <w:proofErr w:type="gramEnd"/>
    </w:p>
    <w:p w14:paraId="6D0866DA" w14:textId="0AE7FF81" w:rsidR="00B7337C" w:rsidRPr="00C722AC" w:rsidRDefault="007477B2" w:rsidP="00B7337C">
      <w:pPr>
        <w:pStyle w:val="ListParagraph"/>
        <w:widowControl w:val="0"/>
        <w:numPr>
          <w:ilvl w:val="0"/>
          <w:numId w:val="12"/>
        </w:numPr>
        <w:autoSpaceDE w:val="0"/>
        <w:autoSpaceDN w:val="0"/>
        <w:adjustRightInd w:val="0"/>
        <w:spacing w:after="120" w:line="276" w:lineRule="auto"/>
        <w:jc w:val="both"/>
        <w:rPr>
          <w:rFonts w:ascii="Arial" w:eastAsia="Times New Roman" w:hAnsi="Arial" w:cs="Arial"/>
          <w:i/>
          <w:color w:val="000000"/>
          <w:lang w:eastAsia="en-US"/>
        </w:rPr>
      </w:pPr>
      <w:r>
        <w:rPr>
          <w:rFonts w:ascii="Arial" w:eastAsia="Times New Roman" w:hAnsi="Arial" w:cs="Arial"/>
          <w:i/>
          <w:color w:val="000000"/>
          <w:lang w:eastAsia="en-US"/>
        </w:rPr>
        <w:t>ensuring personal data is wiped from</w:t>
      </w:r>
      <w:r w:rsidR="00B7337C" w:rsidRPr="00C722AC">
        <w:rPr>
          <w:rFonts w:ascii="Arial" w:eastAsia="Times New Roman" w:hAnsi="Arial" w:cs="Arial"/>
          <w:i/>
          <w:color w:val="000000"/>
          <w:lang w:eastAsia="en-US"/>
        </w:rPr>
        <w:t xml:space="preserve"> redundant devices </w:t>
      </w:r>
      <w:proofErr w:type="gramStart"/>
      <w:r w:rsidR="00B7337C" w:rsidRPr="00C722AC">
        <w:rPr>
          <w:rFonts w:ascii="Arial" w:eastAsia="Times New Roman" w:hAnsi="Arial" w:cs="Arial"/>
          <w:i/>
          <w:color w:val="000000"/>
          <w:lang w:eastAsia="en-US"/>
        </w:rPr>
        <w:t>e</w:t>
      </w:r>
      <w:r w:rsidR="00326789">
        <w:rPr>
          <w:rFonts w:ascii="Arial" w:eastAsia="Times New Roman" w:hAnsi="Arial" w:cs="Arial"/>
          <w:i/>
          <w:color w:val="000000"/>
          <w:lang w:eastAsia="en-US"/>
        </w:rPr>
        <w:t>.</w:t>
      </w:r>
      <w:r w:rsidR="00B7337C" w:rsidRPr="00C722AC">
        <w:rPr>
          <w:rFonts w:ascii="Arial" w:eastAsia="Times New Roman" w:hAnsi="Arial" w:cs="Arial"/>
          <w:i/>
          <w:color w:val="000000"/>
          <w:lang w:eastAsia="en-US"/>
        </w:rPr>
        <w:t>g</w:t>
      </w:r>
      <w:r w:rsidR="00326789">
        <w:rPr>
          <w:rFonts w:ascii="Arial" w:eastAsia="Times New Roman" w:hAnsi="Arial" w:cs="Arial"/>
          <w:i/>
          <w:color w:val="000000"/>
          <w:lang w:eastAsia="en-US"/>
        </w:rPr>
        <w:t>.</w:t>
      </w:r>
      <w:proofErr w:type="gramEnd"/>
      <w:r w:rsidR="00B7337C" w:rsidRPr="00C722AC">
        <w:rPr>
          <w:rFonts w:ascii="Arial" w:eastAsia="Times New Roman" w:hAnsi="Arial" w:cs="Arial"/>
          <w:i/>
          <w:color w:val="000000"/>
          <w:lang w:eastAsia="en-US"/>
        </w:rPr>
        <w:t xml:space="preserve"> old laptops, mobile phones, memory sticks, performance output data from redundant machinery</w:t>
      </w:r>
      <w:r w:rsidR="00326789">
        <w:rPr>
          <w:rFonts w:ascii="Arial" w:eastAsia="Times New Roman" w:hAnsi="Arial" w:cs="Arial"/>
          <w:i/>
          <w:color w:val="000000"/>
          <w:lang w:eastAsia="en-US"/>
        </w:rPr>
        <w:t>,</w:t>
      </w:r>
      <w:r w:rsidR="00B7337C" w:rsidRPr="00C722AC">
        <w:rPr>
          <w:rFonts w:ascii="Arial" w:eastAsia="Times New Roman" w:hAnsi="Arial" w:cs="Arial"/>
          <w:i/>
          <w:color w:val="000000"/>
          <w:lang w:eastAsia="en-US"/>
        </w:rPr>
        <w:t xml:space="preserve"> etc</w:t>
      </w:r>
      <w:r w:rsidR="00326789">
        <w:rPr>
          <w:rFonts w:ascii="Arial" w:eastAsia="Times New Roman" w:hAnsi="Arial" w:cs="Arial"/>
          <w:i/>
          <w:color w:val="000000"/>
          <w:lang w:eastAsia="en-US"/>
        </w:rPr>
        <w:t>.</w:t>
      </w:r>
      <w:r w:rsidR="0066361C">
        <w:rPr>
          <w:rFonts w:ascii="Arial" w:eastAsia="Times New Roman" w:hAnsi="Arial" w:cs="Arial"/>
          <w:i/>
          <w:color w:val="000000"/>
          <w:lang w:eastAsia="en-US"/>
        </w:rPr>
        <w:t>;</w:t>
      </w:r>
    </w:p>
    <w:p w14:paraId="765EACE2" w14:textId="0141BF93" w:rsidR="00B7337C" w:rsidRDefault="00B7337C" w:rsidP="00B7337C">
      <w:pPr>
        <w:pStyle w:val="ListParagraph"/>
        <w:widowControl w:val="0"/>
        <w:numPr>
          <w:ilvl w:val="0"/>
          <w:numId w:val="11"/>
        </w:numPr>
        <w:autoSpaceDE w:val="0"/>
        <w:autoSpaceDN w:val="0"/>
        <w:adjustRightInd w:val="0"/>
        <w:spacing w:after="120" w:line="276" w:lineRule="auto"/>
        <w:jc w:val="both"/>
        <w:rPr>
          <w:rFonts w:ascii="Arial" w:eastAsia="Times New Roman" w:hAnsi="Arial" w:cs="Arial"/>
          <w:i/>
          <w:color w:val="000000"/>
          <w:lang w:eastAsia="en-US"/>
        </w:rPr>
      </w:pPr>
      <w:r>
        <w:rPr>
          <w:rFonts w:ascii="Arial" w:eastAsia="Times New Roman" w:hAnsi="Arial" w:cs="Arial"/>
          <w:i/>
          <w:color w:val="000000"/>
          <w:lang w:eastAsia="en-US"/>
        </w:rPr>
        <w:t>removing personal data from software, applications, intranet</w:t>
      </w:r>
      <w:r w:rsidR="00326789">
        <w:rPr>
          <w:rFonts w:ascii="Arial" w:eastAsia="Times New Roman" w:hAnsi="Arial" w:cs="Arial"/>
          <w:i/>
          <w:color w:val="000000"/>
          <w:lang w:eastAsia="en-US"/>
        </w:rPr>
        <w:t>,</w:t>
      </w:r>
      <w:r>
        <w:rPr>
          <w:rFonts w:ascii="Arial" w:eastAsia="Times New Roman" w:hAnsi="Arial" w:cs="Arial"/>
          <w:i/>
          <w:color w:val="000000"/>
          <w:lang w:eastAsia="en-US"/>
        </w:rPr>
        <w:t xml:space="preserve"> </w:t>
      </w:r>
      <w:proofErr w:type="gramStart"/>
      <w:r>
        <w:rPr>
          <w:rFonts w:ascii="Arial" w:eastAsia="Times New Roman" w:hAnsi="Arial" w:cs="Arial"/>
          <w:i/>
          <w:color w:val="000000"/>
          <w:lang w:eastAsia="en-US"/>
        </w:rPr>
        <w:t>etc</w:t>
      </w:r>
      <w:r w:rsidR="00326789">
        <w:rPr>
          <w:rFonts w:ascii="Arial" w:eastAsia="Times New Roman" w:hAnsi="Arial" w:cs="Arial"/>
          <w:i/>
          <w:color w:val="000000"/>
          <w:lang w:eastAsia="en-US"/>
        </w:rPr>
        <w:t>.</w:t>
      </w:r>
      <w:r w:rsidR="0066361C">
        <w:rPr>
          <w:rFonts w:ascii="Arial" w:eastAsia="Times New Roman" w:hAnsi="Arial" w:cs="Arial"/>
          <w:i/>
          <w:color w:val="000000"/>
          <w:lang w:eastAsia="en-US"/>
        </w:rPr>
        <w:t>;</w:t>
      </w:r>
      <w:proofErr w:type="gramEnd"/>
    </w:p>
    <w:p w14:paraId="291B4553" w14:textId="525F175C" w:rsidR="00B7337C" w:rsidRPr="002355AE" w:rsidRDefault="00B7337C" w:rsidP="00B7337C">
      <w:pPr>
        <w:pStyle w:val="ListParagraph"/>
        <w:widowControl w:val="0"/>
        <w:numPr>
          <w:ilvl w:val="0"/>
          <w:numId w:val="11"/>
        </w:numPr>
        <w:autoSpaceDE w:val="0"/>
        <w:autoSpaceDN w:val="0"/>
        <w:adjustRightInd w:val="0"/>
        <w:spacing w:after="120" w:line="276" w:lineRule="auto"/>
        <w:jc w:val="both"/>
        <w:rPr>
          <w:rFonts w:ascii="Arial" w:eastAsia="Times New Roman" w:hAnsi="Arial" w:cs="Arial"/>
          <w:color w:val="000000"/>
          <w:lang w:eastAsia="en-US"/>
        </w:rPr>
      </w:pPr>
      <w:r w:rsidRPr="00C722AC">
        <w:rPr>
          <w:rFonts w:ascii="Arial" w:eastAsia="Times New Roman" w:hAnsi="Arial" w:cs="Arial"/>
          <w:i/>
          <w:color w:val="000000"/>
          <w:lang w:eastAsia="en-US"/>
        </w:rPr>
        <w:t>deleti</w:t>
      </w:r>
      <w:r w:rsidR="00326789">
        <w:rPr>
          <w:rFonts w:ascii="Arial" w:eastAsia="Times New Roman" w:hAnsi="Arial" w:cs="Arial"/>
          <w:i/>
          <w:color w:val="000000"/>
          <w:lang w:eastAsia="en-US"/>
        </w:rPr>
        <w:t>ng</w:t>
      </w:r>
      <w:r w:rsidRPr="00C722AC">
        <w:rPr>
          <w:rFonts w:ascii="Arial" w:eastAsia="Times New Roman" w:hAnsi="Arial" w:cs="Arial"/>
          <w:i/>
          <w:color w:val="000000"/>
          <w:lang w:eastAsia="en-US"/>
        </w:rPr>
        <w:t xml:space="preserve"> individually held paper</w:t>
      </w:r>
      <w:r>
        <w:rPr>
          <w:rFonts w:ascii="Arial" w:eastAsia="Times New Roman" w:hAnsi="Arial" w:cs="Arial"/>
          <w:i/>
          <w:color w:val="000000"/>
          <w:lang w:eastAsia="en-US"/>
        </w:rPr>
        <w:t xml:space="preserve"> and electronic</w:t>
      </w:r>
      <w:r w:rsidRPr="00C722AC">
        <w:rPr>
          <w:rFonts w:ascii="Arial" w:eastAsia="Times New Roman" w:hAnsi="Arial" w:cs="Arial"/>
          <w:i/>
          <w:color w:val="000000"/>
          <w:lang w:eastAsia="en-US"/>
        </w:rPr>
        <w:t xml:space="preserve"> copies of</w:t>
      </w:r>
      <w:r>
        <w:rPr>
          <w:rFonts w:ascii="Arial" w:eastAsia="Times New Roman" w:hAnsi="Arial" w:cs="Arial"/>
          <w:i/>
          <w:color w:val="000000"/>
          <w:lang w:eastAsia="en-US"/>
        </w:rPr>
        <w:t xml:space="preserve"> personal </w:t>
      </w:r>
      <w:proofErr w:type="gramStart"/>
      <w:r>
        <w:rPr>
          <w:rFonts w:ascii="Arial" w:eastAsia="Times New Roman" w:hAnsi="Arial" w:cs="Arial"/>
          <w:i/>
          <w:color w:val="000000"/>
          <w:lang w:eastAsia="en-US"/>
        </w:rPr>
        <w:t>data</w:t>
      </w:r>
      <w:r w:rsidR="0066361C">
        <w:rPr>
          <w:rFonts w:ascii="Arial" w:eastAsia="Times New Roman" w:hAnsi="Arial" w:cs="Arial"/>
          <w:i/>
          <w:color w:val="000000"/>
          <w:lang w:eastAsia="en-US"/>
        </w:rPr>
        <w:t>;</w:t>
      </w:r>
      <w:proofErr w:type="gramEnd"/>
    </w:p>
    <w:p w14:paraId="48D54495" w14:textId="250FFDAA" w:rsidR="00F87716" w:rsidRPr="00F87716" w:rsidRDefault="002355AE" w:rsidP="00B7337C">
      <w:pPr>
        <w:pStyle w:val="ListParagraph"/>
        <w:widowControl w:val="0"/>
        <w:numPr>
          <w:ilvl w:val="0"/>
          <w:numId w:val="11"/>
        </w:numPr>
        <w:autoSpaceDE w:val="0"/>
        <w:autoSpaceDN w:val="0"/>
        <w:adjustRightInd w:val="0"/>
        <w:spacing w:after="120" w:line="276" w:lineRule="auto"/>
        <w:jc w:val="both"/>
        <w:rPr>
          <w:rFonts w:ascii="Arial" w:eastAsia="Times New Roman" w:hAnsi="Arial" w:cs="Arial"/>
          <w:i/>
          <w:color w:val="000000"/>
          <w:lang w:eastAsia="en-US"/>
        </w:rPr>
      </w:pPr>
      <w:r>
        <w:rPr>
          <w:rFonts w:ascii="Arial" w:eastAsia="Times New Roman" w:hAnsi="Arial" w:cs="Arial"/>
          <w:i/>
          <w:color w:val="000000"/>
          <w:lang w:eastAsia="en-US"/>
        </w:rPr>
        <w:t xml:space="preserve">following company instructions about the deletion of </w:t>
      </w:r>
      <w:proofErr w:type="gramStart"/>
      <w:r>
        <w:rPr>
          <w:rFonts w:ascii="Arial" w:eastAsia="Times New Roman" w:hAnsi="Arial" w:cs="Arial"/>
          <w:i/>
          <w:color w:val="000000"/>
          <w:lang w:eastAsia="en-US"/>
        </w:rPr>
        <w:t>emails</w:t>
      </w:r>
      <w:r w:rsidR="0066361C">
        <w:rPr>
          <w:rFonts w:ascii="Arial" w:eastAsia="Times New Roman" w:hAnsi="Arial" w:cs="Arial"/>
          <w:i/>
          <w:color w:val="000000"/>
          <w:lang w:eastAsia="en-US"/>
        </w:rPr>
        <w:t>;</w:t>
      </w:r>
      <w:proofErr w:type="gramEnd"/>
    </w:p>
    <w:p w14:paraId="12C72C79" w14:textId="71832E82" w:rsidR="002355AE" w:rsidRPr="00C722AC" w:rsidRDefault="006F47A1" w:rsidP="00B7337C">
      <w:pPr>
        <w:pStyle w:val="ListParagraph"/>
        <w:widowControl w:val="0"/>
        <w:numPr>
          <w:ilvl w:val="0"/>
          <w:numId w:val="11"/>
        </w:numPr>
        <w:autoSpaceDE w:val="0"/>
        <w:autoSpaceDN w:val="0"/>
        <w:adjustRightInd w:val="0"/>
        <w:spacing w:after="120" w:line="276" w:lineRule="auto"/>
        <w:jc w:val="both"/>
        <w:rPr>
          <w:rFonts w:ascii="Arial" w:eastAsia="Times New Roman" w:hAnsi="Arial" w:cs="Arial"/>
          <w:color w:val="000000"/>
          <w:lang w:eastAsia="en-US"/>
        </w:rPr>
      </w:pPr>
      <w:r>
        <w:rPr>
          <w:rFonts w:ascii="Arial" w:eastAsia="Times New Roman" w:hAnsi="Arial" w:cs="Arial"/>
          <w:i/>
          <w:color w:val="000000"/>
          <w:lang w:eastAsia="en-US"/>
        </w:rPr>
        <w:t>requiring departing E</w:t>
      </w:r>
      <w:r w:rsidR="00F87716">
        <w:rPr>
          <w:rFonts w:ascii="Arial" w:eastAsia="Times New Roman" w:hAnsi="Arial" w:cs="Arial"/>
          <w:i/>
          <w:color w:val="000000"/>
          <w:lang w:eastAsia="en-US"/>
        </w:rPr>
        <w:t>mployees to return all company property that may contain any personal data and securely dispose of any hard copies</w:t>
      </w:r>
      <w:r w:rsidR="002355AE">
        <w:rPr>
          <w:rFonts w:ascii="Arial" w:eastAsia="Times New Roman" w:hAnsi="Arial" w:cs="Arial"/>
          <w:color w:val="000000"/>
          <w:lang w:eastAsia="en-US"/>
        </w:rPr>
        <w:t>]</w:t>
      </w:r>
      <w:r w:rsidR="0066361C">
        <w:rPr>
          <w:rFonts w:ascii="Arial" w:eastAsia="Times New Roman" w:hAnsi="Arial" w:cs="Arial"/>
          <w:color w:val="000000"/>
          <w:lang w:eastAsia="en-US"/>
        </w:rPr>
        <w:t>.</w:t>
      </w:r>
    </w:p>
    <w:p w14:paraId="66BFF8C7" w14:textId="77777777" w:rsidR="002355AE" w:rsidRPr="002355AE" w:rsidRDefault="002355AE" w:rsidP="002355AE">
      <w:pPr>
        <w:pStyle w:val="ListParagraph"/>
        <w:widowControl w:val="0"/>
        <w:autoSpaceDE w:val="0"/>
        <w:autoSpaceDN w:val="0"/>
        <w:adjustRightInd w:val="0"/>
        <w:spacing w:after="120" w:line="276" w:lineRule="auto"/>
        <w:ind w:left="780"/>
        <w:jc w:val="both"/>
        <w:rPr>
          <w:rFonts w:ascii="Arial" w:eastAsia="Times New Roman" w:hAnsi="Arial" w:cs="Arial"/>
          <w:color w:val="000000"/>
          <w:lang w:eastAsia="en-US"/>
        </w:rPr>
      </w:pPr>
    </w:p>
    <w:p w14:paraId="6FB5F59D" w14:textId="453ABCF1" w:rsidR="00750C63" w:rsidRDefault="00974049" w:rsidP="004C51DD">
      <w:pPr>
        <w:widowControl w:val="0"/>
        <w:autoSpaceDE w:val="0"/>
        <w:autoSpaceDN w:val="0"/>
        <w:adjustRightInd w:val="0"/>
        <w:spacing w:after="120" w:line="276" w:lineRule="auto"/>
        <w:jc w:val="both"/>
        <w:rPr>
          <w:rFonts w:ascii="Arial" w:eastAsia="Times New Roman" w:hAnsi="Arial" w:cs="Arial"/>
          <w:b/>
          <w:color w:val="000000"/>
          <w:sz w:val="24"/>
          <w:lang w:eastAsia="en-US"/>
        </w:rPr>
      </w:pPr>
      <w:r w:rsidRPr="00C5679C">
        <w:rPr>
          <w:rFonts w:ascii="Arial" w:eastAsia="Times New Roman" w:hAnsi="Arial" w:cs="Arial"/>
          <w:b/>
          <w:color w:val="000000"/>
          <w:sz w:val="24"/>
          <w:lang w:eastAsia="en-US"/>
        </w:rPr>
        <w:t>[</w:t>
      </w:r>
      <w:r w:rsidR="00651E16">
        <w:rPr>
          <w:rFonts w:ascii="Arial" w:eastAsia="Times New Roman" w:hAnsi="Arial" w:cs="Arial"/>
          <w:b/>
          <w:i/>
          <w:color w:val="000000"/>
          <w:sz w:val="24"/>
          <w:lang w:eastAsia="en-US"/>
        </w:rPr>
        <w:t xml:space="preserve">Include if you use electronic or hard copy archiving: </w:t>
      </w:r>
      <w:proofErr w:type="gramStart"/>
      <w:r w:rsidR="00F141D8">
        <w:rPr>
          <w:rFonts w:ascii="Arial" w:eastAsia="Times New Roman" w:hAnsi="Arial" w:cs="Arial"/>
          <w:b/>
          <w:color w:val="000000"/>
          <w:sz w:val="24"/>
          <w:lang w:eastAsia="en-US"/>
        </w:rPr>
        <w:t>Archiving</w:t>
      </w:r>
      <w:proofErr w:type="gramEnd"/>
    </w:p>
    <w:p w14:paraId="3610DE26" w14:textId="1038629D" w:rsidR="00974049" w:rsidRPr="00750C63" w:rsidRDefault="00F141D8" w:rsidP="004C51DD">
      <w:pPr>
        <w:widowControl w:val="0"/>
        <w:autoSpaceDE w:val="0"/>
        <w:autoSpaceDN w:val="0"/>
        <w:adjustRightInd w:val="0"/>
        <w:spacing w:after="120" w:line="276" w:lineRule="auto"/>
        <w:jc w:val="both"/>
        <w:rPr>
          <w:rFonts w:ascii="Arial" w:eastAsia="Times New Roman" w:hAnsi="Arial" w:cs="Arial"/>
          <w:b/>
          <w:color w:val="000000"/>
          <w:sz w:val="24"/>
          <w:lang w:eastAsia="en-US"/>
        </w:rPr>
      </w:pPr>
      <w:r>
        <w:rPr>
          <w:rFonts w:ascii="Arial" w:eastAsia="Times New Roman" w:hAnsi="Arial" w:cs="Arial"/>
          <w:color w:val="000000"/>
          <w:lang w:eastAsia="en-US"/>
        </w:rPr>
        <w:t xml:space="preserve">Archiving or moving Employee </w:t>
      </w:r>
      <w:r w:rsidR="00EF6A4C">
        <w:rPr>
          <w:rFonts w:ascii="Arial" w:eastAsia="Times New Roman" w:hAnsi="Arial" w:cs="Arial"/>
          <w:color w:val="000000"/>
          <w:lang w:eastAsia="en-US"/>
        </w:rPr>
        <w:t xml:space="preserve">and Job Applicant </w:t>
      </w:r>
      <w:r>
        <w:rPr>
          <w:rFonts w:ascii="Arial" w:eastAsia="Times New Roman" w:hAnsi="Arial" w:cs="Arial"/>
          <w:color w:val="000000"/>
          <w:lang w:eastAsia="en-US"/>
        </w:rPr>
        <w:t xml:space="preserve">personal data to storage locations which are less easily accessed can be a good way of ensuring that the </w:t>
      </w:r>
      <w:r w:rsidR="00FC78F7">
        <w:rPr>
          <w:rFonts w:ascii="Arial" w:eastAsia="Times New Roman" w:hAnsi="Arial" w:cs="Arial"/>
          <w:color w:val="000000"/>
          <w:lang w:eastAsia="en-US"/>
        </w:rPr>
        <w:t xml:space="preserve">personal </w:t>
      </w:r>
      <w:r>
        <w:rPr>
          <w:rFonts w:ascii="Arial" w:eastAsia="Times New Roman" w:hAnsi="Arial" w:cs="Arial"/>
          <w:color w:val="000000"/>
          <w:lang w:eastAsia="en-US"/>
        </w:rPr>
        <w:t xml:space="preserve">data is only shared on a </w:t>
      </w:r>
      <w:proofErr w:type="gramStart"/>
      <w:r>
        <w:rPr>
          <w:rFonts w:ascii="Arial" w:eastAsia="Times New Roman" w:hAnsi="Arial" w:cs="Arial"/>
          <w:color w:val="000000"/>
          <w:lang w:eastAsia="en-US"/>
        </w:rPr>
        <w:t>need to know</w:t>
      </w:r>
      <w:proofErr w:type="gramEnd"/>
      <w:r>
        <w:rPr>
          <w:rFonts w:ascii="Arial" w:eastAsia="Times New Roman" w:hAnsi="Arial" w:cs="Arial"/>
          <w:color w:val="000000"/>
          <w:lang w:eastAsia="en-US"/>
        </w:rPr>
        <w:t xml:space="preserve"> basis. However, w</w:t>
      </w:r>
      <w:r w:rsidR="00C5679C" w:rsidRPr="00D51B57">
        <w:rPr>
          <w:rFonts w:ascii="Arial" w:eastAsia="Times New Roman" w:hAnsi="Arial" w:cs="Arial"/>
          <w:color w:val="000000"/>
          <w:lang w:eastAsia="en-US"/>
        </w:rPr>
        <w:t>hen considering</w:t>
      </w:r>
      <w:r w:rsidR="002355AE" w:rsidRPr="00D51B57">
        <w:rPr>
          <w:rFonts w:ascii="Arial" w:eastAsia="Times New Roman" w:hAnsi="Arial" w:cs="Arial"/>
          <w:color w:val="000000"/>
          <w:lang w:eastAsia="en-US"/>
        </w:rPr>
        <w:t xml:space="preserve"> moving </w:t>
      </w:r>
      <w:r w:rsidR="00D51B57">
        <w:rPr>
          <w:rFonts w:ascii="Arial" w:eastAsia="Times New Roman" w:hAnsi="Arial" w:cs="Arial"/>
          <w:color w:val="000000"/>
          <w:lang w:eastAsia="en-US"/>
        </w:rPr>
        <w:t xml:space="preserve">Employee </w:t>
      </w:r>
      <w:r w:rsidR="00EF6A4C">
        <w:rPr>
          <w:rFonts w:ascii="Arial" w:eastAsia="Times New Roman" w:hAnsi="Arial" w:cs="Arial"/>
          <w:color w:val="000000"/>
          <w:lang w:eastAsia="en-US"/>
        </w:rPr>
        <w:t xml:space="preserve">or Job Applicant </w:t>
      </w:r>
      <w:r w:rsidR="002355AE" w:rsidRPr="00D51B57">
        <w:rPr>
          <w:rFonts w:ascii="Arial" w:eastAsia="Times New Roman" w:hAnsi="Arial" w:cs="Arial"/>
          <w:color w:val="000000"/>
          <w:lang w:eastAsia="en-US"/>
        </w:rPr>
        <w:t xml:space="preserve">personal data to electronic or hard copy archive, </w:t>
      </w:r>
      <w:r w:rsidR="00750C63">
        <w:rPr>
          <w:rFonts w:ascii="Arial" w:eastAsia="Times New Roman" w:hAnsi="Arial" w:cs="Arial"/>
          <w:color w:val="000000"/>
          <w:lang w:eastAsia="en-US"/>
        </w:rPr>
        <w:t>have regard to</w:t>
      </w:r>
      <w:r w:rsidR="00750C63" w:rsidRPr="00D51B57">
        <w:rPr>
          <w:rFonts w:ascii="Arial" w:eastAsia="Times New Roman" w:hAnsi="Arial" w:cs="Arial"/>
          <w:color w:val="000000"/>
          <w:lang w:eastAsia="en-US"/>
        </w:rPr>
        <w:t xml:space="preserve"> </w:t>
      </w:r>
      <w:r w:rsidR="00C5679C" w:rsidRPr="00D51B57">
        <w:rPr>
          <w:rFonts w:ascii="Arial" w:eastAsia="Times New Roman" w:hAnsi="Arial" w:cs="Arial"/>
          <w:color w:val="000000"/>
          <w:lang w:eastAsia="en-US"/>
        </w:rPr>
        <w:t xml:space="preserve">the </w:t>
      </w:r>
      <w:r w:rsidR="005223CF" w:rsidRPr="00D51B57">
        <w:rPr>
          <w:rFonts w:ascii="Arial" w:eastAsia="Times New Roman" w:hAnsi="Arial" w:cs="Arial"/>
          <w:color w:val="000000"/>
          <w:lang w:eastAsia="en-US"/>
        </w:rPr>
        <w:t>Retention</w:t>
      </w:r>
      <w:r w:rsidR="00C5679C" w:rsidRPr="00D51B57">
        <w:rPr>
          <w:rFonts w:ascii="Arial" w:eastAsia="Times New Roman" w:hAnsi="Arial" w:cs="Arial"/>
          <w:color w:val="000000"/>
          <w:lang w:eastAsia="en-US"/>
        </w:rPr>
        <w:t xml:space="preserve"> Periods</w:t>
      </w:r>
      <w:r w:rsidR="006F47A1">
        <w:rPr>
          <w:rFonts w:ascii="Arial" w:eastAsia="Times New Roman" w:hAnsi="Arial" w:cs="Arial"/>
          <w:color w:val="000000"/>
          <w:lang w:eastAsia="en-US"/>
        </w:rPr>
        <w:t xml:space="preserve"> in the Appendix</w:t>
      </w:r>
      <w:r w:rsidR="00C5679C" w:rsidRPr="00D51B57">
        <w:rPr>
          <w:rFonts w:ascii="Arial" w:eastAsia="Times New Roman" w:hAnsi="Arial" w:cs="Arial"/>
          <w:color w:val="000000"/>
          <w:lang w:eastAsia="en-US"/>
        </w:rPr>
        <w:t xml:space="preserve"> and only archive what is</w:t>
      </w:r>
      <w:r w:rsidR="00D51B57">
        <w:rPr>
          <w:rFonts w:ascii="Arial" w:eastAsia="Times New Roman" w:hAnsi="Arial" w:cs="Arial"/>
          <w:color w:val="000000"/>
          <w:lang w:eastAsia="en-US"/>
        </w:rPr>
        <w:t xml:space="preserve"> </w:t>
      </w:r>
      <w:proofErr w:type="gramStart"/>
      <w:r w:rsidR="00D51B57">
        <w:rPr>
          <w:rFonts w:ascii="Arial" w:eastAsia="Times New Roman" w:hAnsi="Arial" w:cs="Arial"/>
          <w:color w:val="000000"/>
          <w:lang w:eastAsia="en-US"/>
        </w:rPr>
        <w:t>really necessary</w:t>
      </w:r>
      <w:proofErr w:type="gramEnd"/>
      <w:r w:rsidR="00D51B57">
        <w:rPr>
          <w:rFonts w:ascii="Arial" w:eastAsia="Times New Roman" w:hAnsi="Arial" w:cs="Arial"/>
          <w:color w:val="000000"/>
          <w:lang w:eastAsia="en-US"/>
        </w:rPr>
        <w:t xml:space="preserve">. Consider whether you could delete the Employee </w:t>
      </w:r>
      <w:r w:rsidR="00EF6A4C">
        <w:rPr>
          <w:rFonts w:ascii="Arial" w:eastAsia="Times New Roman" w:hAnsi="Arial" w:cs="Arial"/>
          <w:color w:val="000000"/>
          <w:lang w:eastAsia="en-US"/>
        </w:rPr>
        <w:t xml:space="preserve">or Job Applicant </w:t>
      </w:r>
      <w:r w:rsidR="00D51B57">
        <w:rPr>
          <w:rFonts w:ascii="Arial" w:eastAsia="Times New Roman" w:hAnsi="Arial" w:cs="Arial"/>
          <w:color w:val="000000"/>
          <w:lang w:eastAsia="en-US"/>
        </w:rPr>
        <w:t>personal data instead.</w:t>
      </w:r>
      <w:r w:rsidR="00C5679C" w:rsidRPr="00D51B57">
        <w:rPr>
          <w:rFonts w:ascii="Arial" w:eastAsia="Times New Roman" w:hAnsi="Arial" w:cs="Arial"/>
          <w:color w:val="000000"/>
          <w:lang w:eastAsia="en-US"/>
        </w:rPr>
        <w:t xml:space="preserve"> If you do archive </w:t>
      </w:r>
      <w:r w:rsidR="00D51B57">
        <w:rPr>
          <w:rFonts w:ascii="Arial" w:eastAsia="Times New Roman" w:hAnsi="Arial" w:cs="Arial"/>
          <w:color w:val="000000"/>
          <w:lang w:eastAsia="en-US"/>
        </w:rPr>
        <w:t xml:space="preserve">Employee </w:t>
      </w:r>
      <w:r w:rsidR="00EF6A4C">
        <w:rPr>
          <w:rFonts w:ascii="Arial" w:eastAsia="Times New Roman" w:hAnsi="Arial" w:cs="Arial"/>
          <w:color w:val="000000"/>
          <w:lang w:eastAsia="en-US"/>
        </w:rPr>
        <w:t xml:space="preserve">or Job Applicant </w:t>
      </w:r>
      <w:r w:rsidR="00C5679C" w:rsidRPr="00D51B57">
        <w:rPr>
          <w:rFonts w:ascii="Arial" w:eastAsia="Times New Roman" w:hAnsi="Arial" w:cs="Arial"/>
          <w:color w:val="000000"/>
          <w:lang w:eastAsia="en-US"/>
        </w:rPr>
        <w:t xml:space="preserve">personal data, ensure that you delete </w:t>
      </w:r>
      <w:r w:rsidR="002355AE" w:rsidRPr="00D51B57">
        <w:rPr>
          <w:rFonts w:ascii="Arial" w:eastAsia="Times New Roman" w:hAnsi="Arial" w:cs="Arial"/>
          <w:color w:val="000000"/>
          <w:lang w:eastAsia="en-US"/>
        </w:rPr>
        <w:t>remaining versions</w:t>
      </w:r>
      <w:r w:rsidR="00651E16">
        <w:rPr>
          <w:rFonts w:ascii="Arial" w:eastAsia="Times New Roman" w:hAnsi="Arial" w:cs="Arial"/>
          <w:color w:val="000000"/>
          <w:lang w:eastAsia="en-US"/>
        </w:rPr>
        <w:t>/copies.]</w:t>
      </w:r>
    </w:p>
    <w:p w14:paraId="162825F4" w14:textId="77777777" w:rsidR="0027064E" w:rsidRDefault="0027064E" w:rsidP="004C51DD">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4A615C1F" w14:textId="4AD19B60" w:rsidR="00C722AC" w:rsidRDefault="00885A87" w:rsidP="004C51DD">
      <w:pPr>
        <w:widowControl w:val="0"/>
        <w:autoSpaceDE w:val="0"/>
        <w:autoSpaceDN w:val="0"/>
        <w:adjustRightInd w:val="0"/>
        <w:spacing w:after="120" w:line="276" w:lineRule="auto"/>
        <w:contextualSpacing/>
        <w:jc w:val="both"/>
        <w:rPr>
          <w:rFonts w:ascii="Arial" w:eastAsia="Times New Roman" w:hAnsi="Arial" w:cs="Arial"/>
          <w:b/>
          <w:color w:val="000000"/>
          <w:sz w:val="24"/>
          <w:lang w:eastAsia="en-US"/>
        </w:rPr>
      </w:pPr>
      <w:r w:rsidRPr="00885A87">
        <w:rPr>
          <w:rFonts w:ascii="Arial" w:eastAsia="Times New Roman" w:hAnsi="Arial" w:cs="Arial"/>
          <w:b/>
          <w:color w:val="000000"/>
          <w:sz w:val="24"/>
          <w:lang w:eastAsia="en-US"/>
        </w:rPr>
        <w:t xml:space="preserve">Requests to access, correct, erase or exercise any other individual rights in relation to personal </w:t>
      </w:r>
      <w:proofErr w:type="gramStart"/>
      <w:r w:rsidRPr="00885A87">
        <w:rPr>
          <w:rFonts w:ascii="Arial" w:eastAsia="Times New Roman" w:hAnsi="Arial" w:cs="Arial"/>
          <w:b/>
          <w:color w:val="000000"/>
          <w:sz w:val="24"/>
          <w:lang w:eastAsia="en-US"/>
        </w:rPr>
        <w:t>data</w:t>
      </w:r>
      <w:proofErr w:type="gramEnd"/>
    </w:p>
    <w:p w14:paraId="19EF57DD" w14:textId="77777777" w:rsidR="0027064E" w:rsidRDefault="0027064E" w:rsidP="00C5679C">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3C1396D8" w14:textId="2950B9F8" w:rsidR="00C5679C" w:rsidRDefault="00C5679C" w:rsidP="00C5679C">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sidRPr="00C5679C">
        <w:rPr>
          <w:rFonts w:ascii="Arial" w:eastAsia="Times New Roman" w:hAnsi="Arial" w:cs="Arial"/>
          <w:color w:val="000000"/>
          <w:lang w:eastAsia="en-US"/>
        </w:rPr>
        <w:t xml:space="preserve">If you receive a request </w:t>
      </w:r>
      <w:r w:rsidR="00885A87">
        <w:rPr>
          <w:rFonts w:ascii="Arial" w:eastAsia="Times New Roman" w:hAnsi="Arial" w:cs="Arial"/>
          <w:color w:val="000000"/>
          <w:lang w:eastAsia="en-US"/>
        </w:rPr>
        <w:t>from any</w:t>
      </w:r>
      <w:r w:rsidRPr="00C5679C">
        <w:rPr>
          <w:rFonts w:ascii="Arial" w:eastAsia="Times New Roman" w:hAnsi="Arial" w:cs="Arial"/>
          <w:color w:val="000000"/>
          <w:lang w:eastAsia="en-US"/>
        </w:rPr>
        <w:t xml:space="preserve"> </w:t>
      </w:r>
      <w:r w:rsidR="00885A87">
        <w:rPr>
          <w:rFonts w:ascii="Arial" w:eastAsia="Times New Roman" w:hAnsi="Arial" w:cs="Arial"/>
          <w:color w:val="000000"/>
          <w:lang w:eastAsia="en-US"/>
        </w:rPr>
        <w:t xml:space="preserve">current or former </w:t>
      </w:r>
      <w:r w:rsidRPr="00C5679C">
        <w:rPr>
          <w:rFonts w:ascii="Arial" w:eastAsia="Times New Roman" w:hAnsi="Arial" w:cs="Arial"/>
          <w:color w:val="000000"/>
          <w:lang w:eastAsia="en-US"/>
        </w:rPr>
        <w:t>Employee</w:t>
      </w:r>
      <w:r w:rsidR="00EF6A4C">
        <w:rPr>
          <w:rFonts w:ascii="Arial" w:eastAsia="Times New Roman" w:hAnsi="Arial" w:cs="Arial"/>
          <w:color w:val="000000"/>
          <w:lang w:eastAsia="en-US"/>
        </w:rPr>
        <w:t xml:space="preserve"> or Job </w:t>
      </w:r>
      <w:proofErr w:type="gramStart"/>
      <w:r w:rsidR="00EF6A4C">
        <w:rPr>
          <w:rFonts w:ascii="Arial" w:eastAsia="Times New Roman" w:hAnsi="Arial" w:cs="Arial"/>
          <w:color w:val="000000"/>
          <w:lang w:eastAsia="en-US"/>
        </w:rPr>
        <w:t>Applicant</w:t>
      </w:r>
      <w:r w:rsidRPr="00C5679C">
        <w:rPr>
          <w:rFonts w:ascii="Arial" w:eastAsia="Times New Roman" w:hAnsi="Arial" w:cs="Arial"/>
          <w:color w:val="000000"/>
          <w:lang w:eastAsia="en-US"/>
        </w:rPr>
        <w:t xml:space="preserve"> </w:t>
      </w:r>
      <w:r w:rsidR="00885A87">
        <w:rPr>
          <w:rFonts w:ascii="Arial" w:hAnsi="Arial" w:cs="Arial"/>
          <w:color w:val="000000"/>
          <w:lang w:eastAsia="en-US"/>
        </w:rPr>
        <w:t xml:space="preserve"> who</w:t>
      </w:r>
      <w:proofErr w:type="gramEnd"/>
      <w:r w:rsidR="00885A87">
        <w:rPr>
          <w:rFonts w:ascii="Arial" w:hAnsi="Arial" w:cs="Arial"/>
          <w:color w:val="000000"/>
          <w:lang w:eastAsia="en-US"/>
        </w:rPr>
        <w:t xml:space="preserve"> wishes to access, correct, erase or exercise any other rights in relation to their personal data</w:t>
      </w:r>
      <w:r w:rsidR="00651E16">
        <w:rPr>
          <w:rFonts w:ascii="Arial" w:eastAsia="Times New Roman" w:hAnsi="Arial" w:cs="Arial"/>
          <w:color w:val="000000"/>
          <w:lang w:eastAsia="en-US"/>
        </w:rPr>
        <w:t xml:space="preserve">, </w:t>
      </w:r>
      <w:r w:rsidR="00DC1DEA">
        <w:rPr>
          <w:rFonts w:ascii="Arial" w:eastAsia="Times New Roman" w:hAnsi="Arial" w:cs="Arial"/>
          <w:color w:val="000000"/>
          <w:lang w:eastAsia="en-US"/>
        </w:rPr>
        <w:t xml:space="preserve">you should immediately </w:t>
      </w:r>
      <w:r w:rsidR="00651E16">
        <w:rPr>
          <w:rFonts w:ascii="Arial" w:eastAsia="Times New Roman" w:hAnsi="Arial" w:cs="Arial"/>
          <w:color w:val="000000"/>
          <w:lang w:eastAsia="en-US"/>
        </w:rPr>
        <w:t xml:space="preserve">refer the request to </w:t>
      </w:r>
      <w:r w:rsidRPr="00C5679C">
        <w:rPr>
          <w:rFonts w:ascii="Arial" w:eastAsia="Times New Roman" w:hAnsi="Arial" w:cs="Arial"/>
          <w:color w:val="000000"/>
          <w:lang w:eastAsia="en-US"/>
        </w:rPr>
        <w:t>[</w:t>
      </w:r>
      <w:r w:rsidRPr="00651E16">
        <w:rPr>
          <w:rFonts w:ascii="Arial" w:eastAsia="Times New Roman" w:hAnsi="Arial" w:cs="Arial"/>
          <w:color w:val="000000"/>
          <w:lang w:eastAsia="en-US"/>
        </w:rPr>
        <w:t>the Data Protection Officer/Data Protection Team/HR Data Protection Lead</w:t>
      </w:r>
      <w:r w:rsidRPr="00C5679C">
        <w:rPr>
          <w:rFonts w:ascii="Arial" w:eastAsia="Times New Roman" w:hAnsi="Arial" w:cs="Arial"/>
          <w:color w:val="000000"/>
          <w:lang w:eastAsia="en-US"/>
        </w:rPr>
        <w:t>] for guidance, via [</w:t>
      </w:r>
      <w:r w:rsidRPr="00C5679C">
        <w:rPr>
          <w:rFonts w:ascii="Arial" w:eastAsia="Times New Roman" w:hAnsi="Arial" w:cs="Arial"/>
          <w:i/>
          <w:color w:val="000000"/>
          <w:lang w:eastAsia="en-US"/>
        </w:rPr>
        <w:t>insert contact details</w:t>
      </w:r>
      <w:r w:rsidRPr="00C5679C">
        <w:rPr>
          <w:rFonts w:ascii="Arial" w:eastAsia="Times New Roman" w:hAnsi="Arial" w:cs="Arial"/>
          <w:color w:val="000000"/>
          <w:lang w:eastAsia="en-US"/>
        </w:rPr>
        <w:t>].</w:t>
      </w:r>
    </w:p>
    <w:p w14:paraId="0E84C726" w14:textId="77777777" w:rsidR="00885A87" w:rsidRDefault="00885A87" w:rsidP="00C5679C">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p>
    <w:p w14:paraId="16D8B408" w14:textId="194F5FB3" w:rsidR="00885A87" w:rsidRPr="00C5679C" w:rsidRDefault="003E0DAF" w:rsidP="00C5679C">
      <w:pPr>
        <w:widowControl w:val="0"/>
        <w:autoSpaceDE w:val="0"/>
        <w:autoSpaceDN w:val="0"/>
        <w:adjustRightInd w:val="0"/>
        <w:spacing w:after="120" w:line="276" w:lineRule="auto"/>
        <w:contextualSpacing/>
        <w:jc w:val="both"/>
        <w:rPr>
          <w:rFonts w:ascii="Arial" w:eastAsia="Times New Roman" w:hAnsi="Arial" w:cs="Arial"/>
          <w:color w:val="000000"/>
          <w:lang w:eastAsia="en-US"/>
        </w:rPr>
      </w:pPr>
      <w:r>
        <w:rPr>
          <w:rFonts w:ascii="Arial" w:eastAsia="SimSun" w:hAnsi="Arial" w:cs="Arial"/>
          <w:lang w:eastAsia="zh-CN"/>
        </w:rPr>
        <w:t>Once you are</w:t>
      </w:r>
      <w:r w:rsidRPr="00CF6856">
        <w:rPr>
          <w:rFonts w:ascii="Arial" w:eastAsia="SimSun" w:hAnsi="Arial" w:cs="Arial"/>
          <w:lang w:eastAsia="zh-CN"/>
        </w:rPr>
        <w:t xml:space="preserve"> aware of an access request, you must </w:t>
      </w:r>
      <w:r>
        <w:rPr>
          <w:rFonts w:ascii="Arial" w:eastAsia="SimSun" w:hAnsi="Arial" w:cs="Arial"/>
          <w:lang w:eastAsia="zh-CN"/>
        </w:rPr>
        <w:t>not do anything to prevent the individual from receiving information they would be entitled to in response to their request. For example, you must not</w:t>
      </w:r>
      <w:r w:rsidRPr="00CF6856">
        <w:rPr>
          <w:rFonts w:ascii="Arial" w:eastAsia="SimSun" w:hAnsi="Arial" w:cs="Arial"/>
          <w:lang w:eastAsia="zh-CN"/>
        </w:rPr>
        <w:t xml:space="preserve"> </w:t>
      </w:r>
      <w:r>
        <w:rPr>
          <w:rFonts w:ascii="Arial" w:eastAsia="SimSun" w:hAnsi="Arial" w:cs="Arial"/>
          <w:lang w:eastAsia="zh-CN"/>
        </w:rPr>
        <w:t xml:space="preserve">amend, </w:t>
      </w:r>
      <w:proofErr w:type="gramStart"/>
      <w:r>
        <w:rPr>
          <w:rFonts w:ascii="Arial" w:eastAsia="SimSun" w:hAnsi="Arial" w:cs="Arial"/>
          <w:lang w:eastAsia="zh-CN"/>
        </w:rPr>
        <w:t>delete</w:t>
      </w:r>
      <w:proofErr w:type="gramEnd"/>
      <w:r w:rsidRPr="00CF6856">
        <w:rPr>
          <w:rFonts w:ascii="Arial" w:eastAsia="SimSun" w:hAnsi="Arial" w:cs="Arial"/>
          <w:lang w:eastAsia="zh-CN"/>
        </w:rPr>
        <w:t xml:space="preserve"> or hide personal data that relate to the request</w:t>
      </w:r>
      <w:r>
        <w:rPr>
          <w:rFonts w:ascii="Arial" w:eastAsia="SimSun" w:hAnsi="Arial" w:cs="Arial"/>
          <w:lang w:eastAsia="zh-CN"/>
        </w:rPr>
        <w:t>,</w:t>
      </w:r>
      <w:r w:rsidRPr="00CF6856">
        <w:rPr>
          <w:rFonts w:ascii="Arial" w:eastAsia="SimSun" w:hAnsi="Arial" w:cs="Arial"/>
          <w:lang w:eastAsia="zh-CN"/>
        </w:rPr>
        <w:t xml:space="preserve"> </w:t>
      </w:r>
      <w:r>
        <w:rPr>
          <w:rFonts w:ascii="Arial" w:eastAsia="SimSun" w:hAnsi="Arial" w:cs="Arial"/>
          <w:lang w:eastAsia="zh-CN"/>
        </w:rPr>
        <w:t>unless you would have done this in any event in the absence of a request. If you are unsure, you should contact the [Data Protection Lead/Data Protection Officer/Data Protection Team] before taking any action</w:t>
      </w:r>
      <w:r w:rsidRPr="00CF6856">
        <w:rPr>
          <w:rFonts w:ascii="Arial" w:eastAsia="SimSun" w:hAnsi="Arial" w:cs="Arial"/>
          <w:lang w:eastAsia="zh-CN"/>
        </w:rPr>
        <w:t>.</w:t>
      </w:r>
      <w:r>
        <w:rPr>
          <w:rFonts w:ascii="Arial" w:eastAsia="SimSun" w:hAnsi="Arial" w:cs="Arial"/>
          <w:lang w:eastAsia="zh-CN"/>
        </w:rPr>
        <w:t xml:space="preserve"> </w:t>
      </w:r>
      <w:r w:rsidRPr="00CF6856">
        <w:rPr>
          <w:rFonts w:ascii="Arial" w:eastAsia="SimSun" w:hAnsi="Arial" w:cs="Arial"/>
          <w:lang w:eastAsia="zh-CN"/>
        </w:rPr>
        <w:t xml:space="preserve">Failure to </w:t>
      </w:r>
      <w:r>
        <w:rPr>
          <w:rFonts w:ascii="Arial" w:eastAsia="SimSun" w:hAnsi="Arial" w:cs="Arial"/>
          <w:lang w:eastAsia="zh-CN"/>
        </w:rPr>
        <w:t>comply with this instruction</w:t>
      </w:r>
      <w:r w:rsidRPr="00CF6856">
        <w:rPr>
          <w:rFonts w:ascii="Arial" w:eastAsia="SimSun" w:hAnsi="Arial" w:cs="Arial"/>
          <w:lang w:eastAsia="zh-CN"/>
        </w:rPr>
        <w:t xml:space="preserve"> could lead to disciplinary action (including dismissal) as well as criminal liability.</w:t>
      </w:r>
    </w:p>
    <w:p w14:paraId="2D185AD3" w14:textId="796BEA97" w:rsidR="00B7337C" w:rsidRPr="00B7337C" w:rsidRDefault="00B7337C" w:rsidP="004C51DD">
      <w:pPr>
        <w:widowControl w:val="0"/>
        <w:autoSpaceDE w:val="0"/>
        <w:autoSpaceDN w:val="0"/>
        <w:adjustRightInd w:val="0"/>
        <w:spacing w:after="120" w:line="276" w:lineRule="auto"/>
        <w:contextualSpacing/>
        <w:jc w:val="both"/>
        <w:rPr>
          <w:rFonts w:ascii="Arial" w:eastAsia="Times New Roman" w:hAnsi="Arial" w:cs="Arial"/>
          <w:b/>
          <w:color w:val="000000"/>
          <w:sz w:val="24"/>
          <w:lang w:eastAsia="en-US"/>
        </w:rPr>
      </w:pPr>
    </w:p>
    <w:p w14:paraId="45EB2DCD" w14:textId="77777777" w:rsidR="00B12A0A" w:rsidRDefault="00B12A0A" w:rsidP="0067719A">
      <w:pPr>
        <w:widowControl w:val="0"/>
        <w:autoSpaceDE w:val="0"/>
        <w:autoSpaceDN w:val="0"/>
        <w:adjustRightInd w:val="0"/>
        <w:spacing w:after="120" w:line="276" w:lineRule="auto"/>
        <w:jc w:val="both"/>
        <w:rPr>
          <w:rFonts w:ascii="Arial" w:eastAsia="Times New Roman" w:hAnsi="Arial" w:cs="Arial"/>
          <w:b/>
          <w:color w:val="000000"/>
          <w:sz w:val="24"/>
          <w:szCs w:val="28"/>
          <w:lang w:eastAsia="en-US"/>
        </w:rPr>
      </w:pPr>
    </w:p>
    <w:p w14:paraId="2DCF1EB5" w14:textId="03010A5E" w:rsidR="00EC6070" w:rsidRPr="00635999" w:rsidRDefault="00EC6070" w:rsidP="00635999">
      <w:pPr>
        <w:rPr>
          <w:rFonts w:ascii="Arial" w:eastAsia="Times New Roman" w:hAnsi="Arial" w:cs="Arial"/>
          <w:b/>
          <w:color w:val="000000"/>
          <w:sz w:val="28"/>
          <w:szCs w:val="28"/>
          <w:lang w:eastAsia="en-US"/>
        </w:rPr>
        <w:sectPr w:rsidR="00EC6070" w:rsidRPr="00635999" w:rsidSect="004068D3">
          <w:footerReference w:type="default" r:id="rId11"/>
          <w:pgSz w:w="11906" w:h="16838"/>
          <w:pgMar w:top="1440" w:right="1440" w:bottom="1440" w:left="1440" w:header="708" w:footer="340" w:gutter="0"/>
          <w:pgNumType w:start="1"/>
          <w:cols w:space="708"/>
          <w:docGrid w:linePitch="360"/>
        </w:sectPr>
      </w:pPr>
    </w:p>
    <w:p w14:paraId="1C1BC72F" w14:textId="73A25598" w:rsidR="00823961" w:rsidRPr="00EC6070" w:rsidRDefault="00EC6070">
      <w:pPr>
        <w:rPr>
          <w:rFonts w:ascii="Arial" w:hAnsi="Arial" w:cs="Arial"/>
          <w:color w:val="000000"/>
        </w:rPr>
      </w:pPr>
      <w:r>
        <w:rPr>
          <w:rFonts w:ascii="Arial" w:eastAsia="Times New Roman" w:hAnsi="Arial" w:cs="Arial"/>
          <w:b/>
          <w:color w:val="000000"/>
          <w:sz w:val="28"/>
          <w:szCs w:val="28"/>
          <w:lang w:eastAsia="en-US"/>
        </w:rPr>
        <w:lastRenderedPageBreak/>
        <w:t>A</w:t>
      </w:r>
      <w:r w:rsidR="00823961">
        <w:rPr>
          <w:rFonts w:ascii="Arial" w:eastAsia="Times New Roman" w:hAnsi="Arial" w:cs="Arial"/>
          <w:b/>
          <w:color w:val="000000"/>
          <w:sz w:val="28"/>
          <w:szCs w:val="28"/>
          <w:lang w:eastAsia="en-US"/>
        </w:rPr>
        <w:t xml:space="preserve">ppendix:  </w:t>
      </w:r>
      <w:r w:rsidR="00823961" w:rsidRPr="00823961">
        <w:rPr>
          <w:rFonts w:ascii="Arial" w:eastAsia="Times New Roman" w:hAnsi="Arial" w:cs="Arial"/>
          <w:b/>
          <w:color w:val="000000"/>
          <w:sz w:val="28"/>
          <w:szCs w:val="28"/>
          <w:lang w:eastAsia="en-US"/>
        </w:rPr>
        <w:t xml:space="preserve">Retention </w:t>
      </w:r>
      <w:r w:rsidR="0083342C">
        <w:rPr>
          <w:rFonts w:ascii="Arial" w:eastAsia="Times New Roman" w:hAnsi="Arial" w:cs="Arial"/>
          <w:b/>
          <w:color w:val="000000"/>
          <w:sz w:val="28"/>
          <w:szCs w:val="28"/>
          <w:lang w:eastAsia="en-US"/>
        </w:rPr>
        <w:t>P</w:t>
      </w:r>
      <w:r w:rsidR="00823961" w:rsidRPr="00823961">
        <w:rPr>
          <w:rFonts w:ascii="Arial" w:eastAsia="Times New Roman" w:hAnsi="Arial" w:cs="Arial"/>
          <w:b/>
          <w:color w:val="000000"/>
          <w:sz w:val="28"/>
          <w:szCs w:val="28"/>
          <w:lang w:eastAsia="en-US"/>
        </w:rPr>
        <w:t xml:space="preserve">eriods </w:t>
      </w:r>
      <w:r w:rsidR="00840B81">
        <w:rPr>
          <w:rFonts w:ascii="Arial" w:eastAsia="Times New Roman" w:hAnsi="Arial" w:cs="Arial"/>
          <w:b/>
          <w:color w:val="000000"/>
          <w:sz w:val="28"/>
          <w:szCs w:val="28"/>
          <w:lang w:eastAsia="en-US"/>
        </w:rPr>
        <w:t xml:space="preserve">for </w:t>
      </w:r>
      <w:r w:rsidR="00823961" w:rsidRPr="00823961">
        <w:rPr>
          <w:rFonts w:ascii="Arial" w:eastAsia="Times New Roman" w:hAnsi="Arial" w:cs="Arial"/>
          <w:b/>
          <w:color w:val="000000"/>
          <w:sz w:val="28"/>
          <w:szCs w:val="28"/>
          <w:lang w:eastAsia="en-US"/>
        </w:rPr>
        <w:t>Employee</w:t>
      </w:r>
      <w:r w:rsidR="0070691B">
        <w:rPr>
          <w:rFonts w:ascii="Arial" w:eastAsia="Times New Roman" w:hAnsi="Arial" w:cs="Arial"/>
          <w:b/>
          <w:color w:val="000000"/>
          <w:sz w:val="28"/>
          <w:szCs w:val="28"/>
          <w:lang w:eastAsia="en-US"/>
        </w:rPr>
        <w:t xml:space="preserve"> and Job Applicant</w:t>
      </w:r>
      <w:r w:rsidR="00823961" w:rsidRPr="00823961">
        <w:rPr>
          <w:rFonts w:ascii="Arial" w:eastAsia="Times New Roman" w:hAnsi="Arial" w:cs="Arial"/>
          <w:b/>
          <w:color w:val="000000"/>
          <w:sz w:val="28"/>
          <w:szCs w:val="28"/>
          <w:lang w:eastAsia="en-US"/>
        </w:rPr>
        <w:t xml:space="preserve"> </w:t>
      </w:r>
      <w:r w:rsidR="00840B81">
        <w:rPr>
          <w:rFonts w:ascii="Arial" w:eastAsia="Times New Roman" w:hAnsi="Arial" w:cs="Arial"/>
          <w:b/>
          <w:color w:val="000000"/>
          <w:sz w:val="28"/>
          <w:szCs w:val="28"/>
          <w:lang w:eastAsia="en-US"/>
        </w:rPr>
        <w:t>Personal Data</w:t>
      </w:r>
    </w:p>
    <w:p w14:paraId="6AAB2547" w14:textId="5D845178" w:rsidR="00A47B9E" w:rsidRPr="00AA2DC9" w:rsidRDefault="00AA2DC9" w:rsidP="008642E5">
      <w:pPr>
        <w:jc w:val="both"/>
        <w:rPr>
          <w:rFonts w:ascii="Arial" w:hAnsi="Arial" w:cs="Arial"/>
        </w:rPr>
      </w:pPr>
      <w:r w:rsidRPr="00AA2DC9">
        <w:rPr>
          <w:rFonts w:ascii="Arial" w:hAnsi="Arial" w:cs="Arial"/>
        </w:rPr>
        <w:t>This table sets out [COMPANY]’s identified Retention Periods for Employee and Job Applicant Personal Data. Please refer to the body of the Employee Data Retention Process for information on how these Retention Periods were determined and guidance on when it may be appropriate to depart from them.</w:t>
      </w:r>
      <w:r w:rsidR="003934C0">
        <w:rPr>
          <w:rFonts w:ascii="Arial" w:hAnsi="Arial" w:cs="Arial"/>
        </w:rPr>
        <w:t xml:space="preserve"> </w:t>
      </w:r>
    </w:p>
    <w:tbl>
      <w:tblPr>
        <w:tblStyle w:val="TableGrid"/>
        <w:tblW w:w="0" w:type="auto"/>
        <w:tblLook w:val="04A0" w:firstRow="1" w:lastRow="0" w:firstColumn="1" w:lastColumn="0" w:noHBand="0" w:noVBand="1"/>
      </w:tblPr>
      <w:tblGrid>
        <w:gridCol w:w="3208"/>
        <w:gridCol w:w="2355"/>
        <w:gridCol w:w="4475"/>
        <w:gridCol w:w="3910"/>
      </w:tblGrid>
      <w:tr w:rsidR="00B92C15" w:rsidRPr="00970077" w14:paraId="7917F946" w14:textId="7966B489" w:rsidTr="00B92C15">
        <w:tc>
          <w:tcPr>
            <w:tcW w:w="3208" w:type="dxa"/>
            <w:shd w:val="clear" w:color="auto" w:fill="D0CECE" w:themeFill="background2" w:themeFillShade="E6"/>
          </w:tcPr>
          <w:p w14:paraId="1DC2F319" w14:textId="2BEA1E1E" w:rsidR="00B92C15" w:rsidRPr="00970077" w:rsidRDefault="00B92C15" w:rsidP="00A47B9E">
            <w:pPr>
              <w:rPr>
                <w:rFonts w:ascii="Arial" w:hAnsi="Arial" w:cs="Arial"/>
                <w:b/>
                <w:szCs w:val="28"/>
              </w:rPr>
            </w:pPr>
            <w:r>
              <w:rPr>
                <w:rFonts w:ascii="Arial" w:hAnsi="Arial" w:cs="Arial"/>
                <w:b/>
                <w:szCs w:val="28"/>
              </w:rPr>
              <w:t>Specific type of personal data</w:t>
            </w:r>
          </w:p>
        </w:tc>
        <w:tc>
          <w:tcPr>
            <w:tcW w:w="2355" w:type="dxa"/>
            <w:shd w:val="clear" w:color="auto" w:fill="D0CECE" w:themeFill="background2" w:themeFillShade="E6"/>
          </w:tcPr>
          <w:p w14:paraId="5107A2CF" w14:textId="35BAAB7E" w:rsidR="00B92C15" w:rsidRPr="00970077" w:rsidRDefault="00B92C15" w:rsidP="0070691B">
            <w:pPr>
              <w:rPr>
                <w:rFonts w:ascii="Arial" w:hAnsi="Arial" w:cs="Arial"/>
                <w:b/>
                <w:szCs w:val="28"/>
              </w:rPr>
            </w:pPr>
            <w:r>
              <w:rPr>
                <w:rFonts w:ascii="Arial" w:hAnsi="Arial" w:cs="Arial"/>
                <w:b/>
                <w:szCs w:val="28"/>
              </w:rPr>
              <w:t>Retention Period</w:t>
            </w:r>
          </w:p>
        </w:tc>
        <w:tc>
          <w:tcPr>
            <w:tcW w:w="4475" w:type="dxa"/>
            <w:shd w:val="clear" w:color="auto" w:fill="D0CECE" w:themeFill="background2" w:themeFillShade="E6"/>
          </w:tcPr>
          <w:p w14:paraId="5AF4B6DC" w14:textId="3652E34B" w:rsidR="00B92C15" w:rsidRPr="00970077" w:rsidRDefault="00B92C15" w:rsidP="00A47B9E">
            <w:pPr>
              <w:rPr>
                <w:rFonts w:ascii="Arial" w:hAnsi="Arial" w:cs="Arial"/>
                <w:b/>
                <w:szCs w:val="28"/>
              </w:rPr>
            </w:pPr>
            <w:r>
              <w:rPr>
                <w:rFonts w:ascii="Arial" w:hAnsi="Arial" w:cs="Arial"/>
                <w:b/>
                <w:szCs w:val="28"/>
              </w:rPr>
              <w:t>Additional information / explanation</w:t>
            </w:r>
          </w:p>
        </w:tc>
        <w:tc>
          <w:tcPr>
            <w:tcW w:w="3910" w:type="dxa"/>
            <w:shd w:val="clear" w:color="auto" w:fill="D0CECE" w:themeFill="background2" w:themeFillShade="E6"/>
          </w:tcPr>
          <w:p w14:paraId="7428F4CF" w14:textId="6C206794" w:rsidR="00B92C15" w:rsidRPr="00B92C15" w:rsidRDefault="00B92C15" w:rsidP="00A47B9E">
            <w:pPr>
              <w:rPr>
                <w:rFonts w:ascii="Arial" w:hAnsi="Arial" w:cs="Arial"/>
                <w:b/>
                <w:szCs w:val="28"/>
              </w:rPr>
            </w:pPr>
            <w:r>
              <w:rPr>
                <w:rFonts w:ascii="Arial" w:hAnsi="Arial" w:cs="Arial"/>
                <w:b/>
                <w:szCs w:val="28"/>
              </w:rPr>
              <w:t>[</w:t>
            </w:r>
            <w:r>
              <w:rPr>
                <w:rFonts w:ascii="Arial" w:hAnsi="Arial" w:cs="Arial"/>
                <w:b/>
                <w:i/>
                <w:szCs w:val="28"/>
              </w:rPr>
              <w:t xml:space="preserve">Optional – see ‘Points to note’: </w:t>
            </w:r>
            <w:r>
              <w:rPr>
                <w:rFonts w:ascii="Arial" w:hAnsi="Arial" w:cs="Arial"/>
                <w:b/>
                <w:szCs w:val="28"/>
              </w:rPr>
              <w:t>Location of personal data]</w:t>
            </w:r>
          </w:p>
        </w:tc>
      </w:tr>
      <w:tr w:rsidR="00B92C15" w14:paraId="7847C3A6" w14:textId="6244B1F1" w:rsidTr="00B92C15">
        <w:tc>
          <w:tcPr>
            <w:tcW w:w="3208" w:type="dxa"/>
          </w:tcPr>
          <w:p w14:paraId="1EAE532C" w14:textId="206D8E9D" w:rsidR="00B92C15" w:rsidRDefault="00B92C15" w:rsidP="00B961D0">
            <w:pPr>
              <w:rPr>
                <w:rFonts w:ascii="Arial" w:hAnsi="Arial" w:cs="Arial"/>
                <w:i/>
                <w:szCs w:val="28"/>
              </w:rPr>
            </w:pPr>
            <w:r>
              <w:rPr>
                <w:rFonts w:ascii="Arial" w:hAnsi="Arial" w:cs="Arial"/>
                <w:i/>
                <w:szCs w:val="28"/>
              </w:rPr>
              <w:t xml:space="preserve">[Complete as appropriate for your organisation. </w:t>
            </w:r>
          </w:p>
          <w:p w14:paraId="20B98D70" w14:textId="77777777" w:rsidR="00B92C15" w:rsidRDefault="00B92C15" w:rsidP="00B961D0">
            <w:pPr>
              <w:rPr>
                <w:rFonts w:ascii="Arial" w:hAnsi="Arial" w:cs="Arial"/>
                <w:i/>
                <w:szCs w:val="28"/>
              </w:rPr>
            </w:pPr>
          </w:p>
          <w:p w14:paraId="7C0E4C2A" w14:textId="24D707F0" w:rsidR="00B92C15" w:rsidRDefault="00B92C15" w:rsidP="00B961D0">
            <w:pPr>
              <w:rPr>
                <w:rFonts w:ascii="Arial" w:hAnsi="Arial" w:cs="Arial"/>
                <w:szCs w:val="28"/>
              </w:rPr>
            </w:pPr>
            <w:proofErr w:type="gramStart"/>
            <w:r>
              <w:rPr>
                <w:rFonts w:ascii="Arial" w:hAnsi="Arial" w:cs="Arial"/>
                <w:i/>
                <w:szCs w:val="28"/>
              </w:rPr>
              <w:t>E.g.</w:t>
            </w:r>
            <w:proofErr w:type="gramEnd"/>
            <w:r>
              <w:rPr>
                <w:rFonts w:ascii="Arial" w:hAnsi="Arial" w:cs="Arial"/>
                <w:i/>
                <w:szCs w:val="28"/>
              </w:rPr>
              <w:t xml:space="preserve"> Annual performance appraisal documentation]</w:t>
            </w:r>
          </w:p>
        </w:tc>
        <w:tc>
          <w:tcPr>
            <w:tcW w:w="2355" w:type="dxa"/>
          </w:tcPr>
          <w:p w14:paraId="60B717DF" w14:textId="631D85EE" w:rsidR="00B92C15" w:rsidRDefault="00B92C15" w:rsidP="00B961D0">
            <w:pPr>
              <w:rPr>
                <w:rFonts w:ascii="Arial" w:hAnsi="Arial" w:cs="Arial"/>
                <w:i/>
                <w:szCs w:val="28"/>
              </w:rPr>
            </w:pPr>
            <w:r>
              <w:rPr>
                <w:rFonts w:ascii="Arial" w:hAnsi="Arial" w:cs="Arial"/>
                <w:i/>
                <w:szCs w:val="28"/>
              </w:rPr>
              <w:t xml:space="preserve">[Complete as appropriate for your organisation.  </w:t>
            </w:r>
          </w:p>
          <w:p w14:paraId="6B1BAA90" w14:textId="77777777" w:rsidR="00B92C15" w:rsidRDefault="00B92C15" w:rsidP="00B961D0">
            <w:pPr>
              <w:rPr>
                <w:rFonts w:ascii="Arial" w:hAnsi="Arial" w:cs="Arial"/>
                <w:i/>
                <w:szCs w:val="28"/>
              </w:rPr>
            </w:pPr>
          </w:p>
          <w:p w14:paraId="1F8AA575" w14:textId="2604E917" w:rsidR="00B92C15" w:rsidRDefault="00B92C15" w:rsidP="00B961D0">
            <w:pPr>
              <w:rPr>
                <w:rFonts w:ascii="Arial" w:hAnsi="Arial" w:cs="Arial"/>
                <w:szCs w:val="28"/>
              </w:rPr>
            </w:pPr>
            <w:proofErr w:type="gramStart"/>
            <w:r>
              <w:rPr>
                <w:rFonts w:ascii="Arial" w:hAnsi="Arial" w:cs="Arial"/>
                <w:i/>
                <w:szCs w:val="28"/>
              </w:rPr>
              <w:t>E.g.</w:t>
            </w:r>
            <w:proofErr w:type="gramEnd"/>
            <w:r>
              <w:rPr>
                <w:rFonts w:ascii="Arial" w:hAnsi="Arial" w:cs="Arial"/>
                <w:i/>
                <w:szCs w:val="28"/>
              </w:rPr>
              <w:t xml:space="preserve"> Two years]</w:t>
            </w:r>
          </w:p>
        </w:tc>
        <w:tc>
          <w:tcPr>
            <w:tcW w:w="4475" w:type="dxa"/>
          </w:tcPr>
          <w:p w14:paraId="29913D55" w14:textId="321B2FAE" w:rsidR="00B92C15" w:rsidRDefault="00B92C15" w:rsidP="00B961D0">
            <w:pPr>
              <w:rPr>
                <w:rFonts w:ascii="Arial" w:hAnsi="Arial" w:cs="Arial"/>
                <w:i/>
                <w:szCs w:val="28"/>
              </w:rPr>
            </w:pPr>
            <w:r>
              <w:rPr>
                <w:rFonts w:ascii="Arial" w:hAnsi="Arial" w:cs="Arial"/>
                <w:i/>
                <w:szCs w:val="28"/>
              </w:rPr>
              <w:t xml:space="preserve">[Complete as appropriate for your organisation.  </w:t>
            </w:r>
          </w:p>
          <w:p w14:paraId="43EAB9A6" w14:textId="77777777" w:rsidR="00B92C15" w:rsidRDefault="00B92C15" w:rsidP="00B961D0">
            <w:pPr>
              <w:rPr>
                <w:rFonts w:ascii="Arial" w:hAnsi="Arial" w:cs="Arial"/>
                <w:i/>
                <w:szCs w:val="28"/>
              </w:rPr>
            </w:pPr>
          </w:p>
          <w:p w14:paraId="4B8CEC08" w14:textId="5800EB98" w:rsidR="00B92C15" w:rsidRDefault="00B92C15" w:rsidP="00B961D0">
            <w:pPr>
              <w:rPr>
                <w:rFonts w:ascii="Arial" w:hAnsi="Arial" w:cs="Arial"/>
                <w:szCs w:val="28"/>
              </w:rPr>
            </w:pPr>
            <w:proofErr w:type="gramStart"/>
            <w:r>
              <w:rPr>
                <w:rFonts w:ascii="Arial" w:hAnsi="Arial" w:cs="Arial"/>
                <w:i/>
                <w:szCs w:val="28"/>
              </w:rPr>
              <w:t>E.g.</w:t>
            </w:r>
            <w:proofErr w:type="gramEnd"/>
            <w:r>
              <w:rPr>
                <w:rFonts w:ascii="Arial" w:hAnsi="Arial" w:cs="Arial"/>
                <w:i/>
                <w:szCs w:val="28"/>
              </w:rPr>
              <w:t xml:space="preserve"> Required for performance assessment and comparison purposes, and for consideration in redundancy situation (in accordance with company redundancy procedure) and applications for internal promotion]</w:t>
            </w:r>
          </w:p>
        </w:tc>
        <w:tc>
          <w:tcPr>
            <w:tcW w:w="3910" w:type="dxa"/>
          </w:tcPr>
          <w:p w14:paraId="006B576D" w14:textId="533F51E0" w:rsidR="00B92C15" w:rsidRDefault="00B92C15" w:rsidP="00B961D0">
            <w:pPr>
              <w:rPr>
                <w:rFonts w:ascii="Arial" w:hAnsi="Arial" w:cs="Arial"/>
                <w:i/>
                <w:szCs w:val="28"/>
              </w:rPr>
            </w:pPr>
            <w:r>
              <w:rPr>
                <w:rFonts w:ascii="Arial" w:hAnsi="Arial" w:cs="Arial"/>
                <w:i/>
                <w:szCs w:val="28"/>
              </w:rPr>
              <w:t>[Complete as appropriate. Include archived information]</w:t>
            </w:r>
          </w:p>
        </w:tc>
      </w:tr>
      <w:tr w:rsidR="00B92C15" w14:paraId="2DEA8A45" w14:textId="3105A127" w:rsidTr="00B92C15">
        <w:tc>
          <w:tcPr>
            <w:tcW w:w="3208" w:type="dxa"/>
          </w:tcPr>
          <w:p w14:paraId="0DD4B29E" w14:textId="77777777" w:rsidR="00B92C15" w:rsidRDefault="00B92C15" w:rsidP="00B961D0">
            <w:pPr>
              <w:rPr>
                <w:rFonts w:ascii="Arial" w:hAnsi="Arial" w:cs="Arial"/>
                <w:i/>
                <w:szCs w:val="28"/>
              </w:rPr>
            </w:pPr>
            <w:r>
              <w:rPr>
                <w:rFonts w:ascii="Arial" w:hAnsi="Arial" w:cs="Arial"/>
                <w:i/>
                <w:szCs w:val="28"/>
              </w:rPr>
              <w:t xml:space="preserve">[Complete as appropriate for your organisation. </w:t>
            </w:r>
          </w:p>
          <w:p w14:paraId="33D51EF5" w14:textId="77777777" w:rsidR="00B92C15" w:rsidRDefault="00B92C15" w:rsidP="00B961D0">
            <w:pPr>
              <w:rPr>
                <w:rFonts w:ascii="Arial" w:hAnsi="Arial" w:cs="Arial"/>
                <w:i/>
                <w:szCs w:val="28"/>
              </w:rPr>
            </w:pPr>
          </w:p>
          <w:p w14:paraId="7C330D6C" w14:textId="53D4549E" w:rsidR="00B92C15" w:rsidRDefault="00B92C15" w:rsidP="00B961D0">
            <w:pPr>
              <w:rPr>
                <w:rFonts w:ascii="Arial" w:hAnsi="Arial" w:cs="Arial"/>
                <w:szCs w:val="28"/>
              </w:rPr>
            </w:pPr>
            <w:proofErr w:type="gramStart"/>
            <w:r>
              <w:rPr>
                <w:rFonts w:ascii="Arial" w:hAnsi="Arial" w:cs="Arial"/>
                <w:i/>
                <w:szCs w:val="28"/>
              </w:rPr>
              <w:t>E.g.</w:t>
            </w:r>
            <w:proofErr w:type="gramEnd"/>
            <w:r>
              <w:rPr>
                <w:rFonts w:ascii="Arial" w:hAnsi="Arial" w:cs="Arial"/>
                <w:i/>
                <w:szCs w:val="28"/>
              </w:rPr>
              <w:t xml:space="preserve"> Statutory maternity pay records]</w:t>
            </w:r>
          </w:p>
        </w:tc>
        <w:tc>
          <w:tcPr>
            <w:tcW w:w="2355" w:type="dxa"/>
          </w:tcPr>
          <w:p w14:paraId="3FF85172" w14:textId="77777777" w:rsidR="00B92C15" w:rsidRDefault="00B92C15" w:rsidP="00B961D0">
            <w:pPr>
              <w:rPr>
                <w:rFonts w:ascii="Arial" w:hAnsi="Arial" w:cs="Arial"/>
                <w:i/>
                <w:szCs w:val="28"/>
              </w:rPr>
            </w:pPr>
            <w:r>
              <w:rPr>
                <w:rFonts w:ascii="Arial" w:hAnsi="Arial" w:cs="Arial"/>
                <w:i/>
                <w:szCs w:val="28"/>
              </w:rPr>
              <w:t xml:space="preserve">[Complete as appropriate for your organisation.  </w:t>
            </w:r>
          </w:p>
          <w:p w14:paraId="34596851" w14:textId="77777777" w:rsidR="00B92C15" w:rsidRDefault="00B92C15" w:rsidP="00B961D0">
            <w:pPr>
              <w:rPr>
                <w:rFonts w:ascii="Arial" w:hAnsi="Arial" w:cs="Arial"/>
                <w:i/>
                <w:szCs w:val="28"/>
              </w:rPr>
            </w:pPr>
          </w:p>
          <w:p w14:paraId="30A73C4D" w14:textId="273DE55F" w:rsidR="00B92C15" w:rsidRDefault="00B92C15" w:rsidP="00B961D0">
            <w:pPr>
              <w:rPr>
                <w:rFonts w:ascii="Arial" w:hAnsi="Arial" w:cs="Arial"/>
                <w:szCs w:val="28"/>
              </w:rPr>
            </w:pPr>
            <w:proofErr w:type="gramStart"/>
            <w:r>
              <w:rPr>
                <w:rFonts w:ascii="Arial" w:hAnsi="Arial" w:cs="Arial"/>
                <w:i/>
                <w:szCs w:val="28"/>
              </w:rPr>
              <w:t>E.g.</w:t>
            </w:r>
            <w:proofErr w:type="gramEnd"/>
            <w:r>
              <w:rPr>
                <w:rFonts w:ascii="Arial" w:hAnsi="Arial" w:cs="Arial"/>
                <w:i/>
                <w:szCs w:val="28"/>
              </w:rPr>
              <w:t xml:space="preserve"> Three years after the end of the tax year in which the maternity pay period ends]</w:t>
            </w:r>
          </w:p>
        </w:tc>
        <w:tc>
          <w:tcPr>
            <w:tcW w:w="4475" w:type="dxa"/>
          </w:tcPr>
          <w:p w14:paraId="5CE1914E" w14:textId="77777777" w:rsidR="00B92C15" w:rsidRDefault="00B92C15" w:rsidP="00B961D0">
            <w:pPr>
              <w:rPr>
                <w:rFonts w:ascii="Arial" w:hAnsi="Arial" w:cs="Arial"/>
                <w:i/>
                <w:szCs w:val="28"/>
              </w:rPr>
            </w:pPr>
            <w:r>
              <w:rPr>
                <w:rFonts w:ascii="Arial" w:hAnsi="Arial" w:cs="Arial"/>
                <w:i/>
                <w:szCs w:val="28"/>
              </w:rPr>
              <w:t xml:space="preserve">[Complete as appropriate for your organisation.  </w:t>
            </w:r>
          </w:p>
          <w:p w14:paraId="54904184" w14:textId="77777777" w:rsidR="00B92C15" w:rsidRDefault="00B92C15" w:rsidP="00B961D0">
            <w:pPr>
              <w:rPr>
                <w:rFonts w:ascii="Arial" w:hAnsi="Arial" w:cs="Arial"/>
                <w:i/>
                <w:szCs w:val="28"/>
              </w:rPr>
            </w:pPr>
          </w:p>
          <w:p w14:paraId="4D96D15C" w14:textId="535E1635" w:rsidR="00B92C15" w:rsidRDefault="00B92C15" w:rsidP="00B961D0">
            <w:pPr>
              <w:rPr>
                <w:rFonts w:ascii="Arial" w:hAnsi="Arial" w:cs="Arial"/>
                <w:szCs w:val="28"/>
              </w:rPr>
            </w:pPr>
            <w:proofErr w:type="gramStart"/>
            <w:r>
              <w:rPr>
                <w:rFonts w:ascii="Arial" w:hAnsi="Arial" w:cs="Arial"/>
                <w:i/>
                <w:szCs w:val="28"/>
              </w:rPr>
              <w:t>E.g.</w:t>
            </w:r>
            <w:proofErr w:type="gramEnd"/>
            <w:r>
              <w:rPr>
                <w:rFonts w:ascii="Arial" w:hAnsi="Arial" w:cs="Arial"/>
                <w:i/>
                <w:szCs w:val="28"/>
              </w:rPr>
              <w:t xml:space="preserve"> Statutory Maternity Pay (General) Regulations 1986, Reg 26]</w:t>
            </w:r>
          </w:p>
        </w:tc>
        <w:tc>
          <w:tcPr>
            <w:tcW w:w="3910" w:type="dxa"/>
          </w:tcPr>
          <w:p w14:paraId="4004239F" w14:textId="3F34EACC" w:rsidR="00B92C15" w:rsidRDefault="00B92C15" w:rsidP="00B961D0">
            <w:pPr>
              <w:rPr>
                <w:rFonts w:ascii="Arial" w:hAnsi="Arial" w:cs="Arial"/>
                <w:i/>
                <w:szCs w:val="28"/>
              </w:rPr>
            </w:pPr>
            <w:r>
              <w:rPr>
                <w:rFonts w:ascii="Arial" w:hAnsi="Arial" w:cs="Arial"/>
                <w:i/>
                <w:szCs w:val="28"/>
              </w:rPr>
              <w:t>[Complete as appropriate. Include archived information]</w:t>
            </w:r>
          </w:p>
        </w:tc>
      </w:tr>
      <w:tr w:rsidR="00B92C15" w14:paraId="5C7BBCE0" w14:textId="79D7508E" w:rsidTr="00B92C15">
        <w:tc>
          <w:tcPr>
            <w:tcW w:w="3208" w:type="dxa"/>
          </w:tcPr>
          <w:p w14:paraId="0A7D313B" w14:textId="77777777" w:rsidR="00B92C15" w:rsidRDefault="00B92C15" w:rsidP="006D542F">
            <w:pPr>
              <w:rPr>
                <w:rFonts w:ascii="Arial" w:hAnsi="Arial" w:cs="Arial"/>
                <w:szCs w:val="28"/>
              </w:rPr>
            </w:pPr>
          </w:p>
        </w:tc>
        <w:tc>
          <w:tcPr>
            <w:tcW w:w="2355" w:type="dxa"/>
          </w:tcPr>
          <w:p w14:paraId="7C65FD7F" w14:textId="77777777" w:rsidR="00B92C15" w:rsidRDefault="00B92C15" w:rsidP="006D542F">
            <w:pPr>
              <w:rPr>
                <w:rFonts w:ascii="Arial" w:hAnsi="Arial" w:cs="Arial"/>
                <w:szCs w:val="28"/>
              </w:rPr>
            </w:pPr>
          </w:p>
        </w:tc>
        <w:tc>
          <w:tcPr>
            <w:tcW w:w="4475" w:type="dxa"/>
          </w:tcPr>
          <w:p w14:paraId="7FD654AF" w14:textId="1AC11597" w:rsidR="00B92C15" w:rsidRDefault="00B92C15" w:rsidP="006D542F">
            <w:pPr>
              <w:rPr>
                <w:rFonts w:ascii="Arial" w:hAnsi="Arial" w:cs="Arial"/>
                <w:szCs w:val="28"/>
              </w:rPr>
            </w:pPr>
          </w:p>
        </w:tc>
        <w:tc>
          <w:tcPr>
            <w:tcW w:w="3910" w:type="dxa"/>
          </w:tcPr>
          <w:p w14:paraId="543A4C2C" w14:textId="77777777" w:rsidR="00B92C15" w:rsidRDefault="00B92C15" w:rsidP="006D542F">
            <w:pPr>
              <w:rPr>
                <w:rFonts w:ascii="Arial" w:hAnsi="Arial" w:cs="Arial"/>
                <w:szCs w:val="28"/>
              </w:rPr>
            </w:pPr>
          </w:p>
        </w:tc>
      </w:tr>
      <w:tr w:rsidR="00B92C15" w14:paraId="62D786F0" w14:textId="5B892619" w:rsidTr="00B92C15">
        <w:tc>
          <w:tcPr>
            <w:tcW w:w="3208" w:type="dxa"/>
          </w:tcPr>
          <w:p w14:paraId="1D47624E" w14:textId="77777777" w:rsidR="00B92C15" w:rsidRDefault="00B92C15" w:rsidP="006D542F">
            <w:pPr>
              <w:rPr>
                <w:rFonts w:ascii="Arial" w:hAnsi="Arial" w:cs="Arial"/>
                <w:szCs w:val="28"/>
              </w:rPr>
            </w:pPr>
          </w:p>
        </w:tc>
        <w:tc>
          <w:tcPr>
            <w:tcW w:w="2355" w:type="dxa"/>
          </w:tcPr>
          <w:p w14:paraId="6F6803C4" w14:textId="77777777" w:rsidR="00B92C15" w:rsidRDefault="00B92C15" w:rsidP="006D542F">
            <w:pPr>
              <w:rPr>
                <w:rFonts w:ascii="Arial" w:hAnsi="Arial" w:cs="Arial"/>
                <w:szCs w:val="28"/>
              </w:rPr>
            </w:pPr>
          </w:p>
        </w:tc>
        <w:tc>
          <w:tcPr>
            <w:tcW w:w="4475" w:type="dxa"/>
          </w:tcPr>
          <w:p w14:paraId="56930FF1" w14:textId="6FBAE174" w:rsidR="00B92C15" w:rsidRDefault="00B92C15" w:rsidP="006D542F">
            <w:pPr>
              <w:rPr>
                <w:rFonts w:ascii="Arial" w:hAnsi="Arial" w:cs="Arial"/>
                <w:szCs w:val="28"/>
              </w:rPr>
            </w:pPr>
          </w:p>
        </w:tc>
        <w:tc>
          <w:tcPr>
            <w:tcW w:w="3910" w:type="dxa"/>
          </w:tcPr>
          <w:p w14:paraId="37877F6C" w14:textId="77777777" w:rsidR="00B92C15" w:rsidRDefault="00B92C15" w:rsidP="006D542F">
            <w:pPr>
              <w:rPr>
                <w:rFonts w:ascii="Arial" w:hAnsi="Arial" w:cs="Arial"/>
                <w:szCs w:val="28"/>
              </w:rPr>
            </w:pPr>
          </w:p>
        </w:tc>
      </w:tr>
      <w:tr w:rsidR="00B92C15" w14:paraId="39E0F98A" w14:textId="6430331D" w:rsidTr="00B92C15">
        <w:tc>
          <w:tcPr>
            <w:tcW w:w="3208" w:type="dxa"/>
          </w:tcPr>
          <w:p w14:paraId="6DEA81BB" w14:textId="77777777" w:rsidR="00B92C15" w:rsidRDefault="00B92C15" w:rsidP="006D542F">
            <w:pPr>
              <w:rPr>
                <w:rFonts w:ascii="Arial" w:hAnsi="Arial" w:cs="Arial"/>
                <w:szCs w:val="28"/>
              </w:rPr>
            </w:pPr>
          </w:p>
        </w:tc>
        <w:tc>
          <w:tcPr>
            <w:tcW w:w="2355" w:type="dxa"/>
          </w:tcPr>
          <w:p w14:paraId="432BC926" w14:textId="77777777" w:rsidR="00B92C15" w:rsidRDefault="00B92C15" w:rsidP="006D542F">
            <w:pPr>
              <w:rPr>
                <w:rFonts w:ascii="Arial" w:hAnsi="Arial" w:cs="Arial"/>
                <w:szCs w:val="28"/>
              </w:rPr>
            </w:pPr>
          </w:p>
        </w:tc>
        <w:tc>
          <w:tcPr>
            <w:tcW w:w="4475" w:type="dxa"/>
          </w:tcPr>
          <w:p w14:paraId="587FCCCF" w14:textId="04657450" w:rsidR="00B92C15" w:rsidRDefault="00B92C15" w:rsidP="006D542F">
            <w:pPr>
              <w:rPr>
                <w:rFonts w:ascii="Arial" w:hAnsi="Arial" w:cs="Arial"/>
                <w:szCs w:val="28"/>
              </w:rPr>
            </w:pPr>
          </w:p>
        </w:tc>
        <w:tc>
          <w:tcPr>
            <w:tcW w:w="3910" w:type="dxa"/>
          </w:tcPr>
          <w:p w14:paraId="2825DA6B" w14:textId="77777777" w:rsidR="00B92C15" w:rsidRDefault="00B92C15" w:rsidP="006D542F">
            <w:pPr>
              <w:rPr>
                <w:rFonts w:ascii="Arial" w:hAnsi="Arial" w:cs="Arial"/>
                <w:szCs w:val="28"/>
              </w:rPr>
            </w:pPr>
          </w:p>
        </w:tc>
      </w:tr>
      <w:tr w:rsidR="00B92C15" w14:paraId="37B1747C" w14:textId="4F391083" w:rsidTr="00B92C15">
        <w:tc>
          <w:tcPr>
            <w:tcW w:w="3208" w:type="dxa"/>
          </w:tcPr>
          <w:p w14:paraId="41C5C3EA" w14:textId="77777777" w:rsidR="00B92C15" w:rsidRDefault="00B92C15" w:rsidP="006D542F">
            <w:pPr>
              <w:rPr>
                <w:rFonts w:ascii="Arial" w:hAnsi="Arial" w:cs="Arial"/>
                <w:szCs w:val="28"/>
              </w:rPr>
            </w:pPr>
          </w:p>
        </w:tc>
        <w:tc>
          <w:tcPr>
            <w:tcW w:w="2355" w:type="dxa"/>
          </w:tcPr>
          <w:p w14:paraId="3A4F6FD8" w14:textId="77777777" w:rsidR="00B92C15" w:rsidRDefault="00B92C15" w:rsidP="006D542F">
            <w:pPr>
              <w:rPr>
                <w:rFonts w:ascii="Arial" w:hAnsi="Arial" w:cs="Arial"/>
                <w:szCs w:val="28"/>
              </w:rPr>
            </w:pPr>
          </w:p>
        </w:tc>
        <w:tc>
          <w:tcPr>
            <w:tcW w:w="4475" w:type="dxa"/>
          </w:tcPr>
          <w:p w14:paraId="5AF9AEBD" w14:textId="01D09777" w:rsidR="00B92C15" w:rsidRDefault="00B92C15" w:rsidP="006D542F">
            <w:pPr>
              <w:rPr>
                <w:rFonts w:ascii="Arial" w:hAnsi="Arial" w:cs="Arial"/>
                <w:szCs w:val="28"/>
              </w:rPr>
            </w:pPr>
          </w:p>
        </w:tc>
        <w:tc>
          <w:tcPr>
            <w:tcW w:w="3910" w:type="dxa"/>
          </w:tcPr>
          <w:p w14:paraId="5B3B6308" w14:textId="77777777" w:rsidR="00B92C15" w:rsidRDefault="00B92C15" w:rsidP="006D542F">
            <w:pPr>
              <w:rPr>
                <w:rFonts w:ascii="Arial" w:hAnsi="Arial" w:cs="Arial"/>
                <w:szCs w:val="28"/>
              </w:rPr>
            </w:pPr>
          </w:p>
        </w:tc>
      </w:tr>
      <w:tr w:rsidR="00B92C15" w14:paraId="3D9121C2" w14:textId="105303E6" w:rsidTr="00B92C15">
        <w:tc>
          <w:tcPr>
            <w:tcW w:w="3208" w:type="dxa"/>
          </w:tcPr>
          <w:p w14:paraId="6556A922" w14:textId="77777777" w:rsidR="00B92C15" w:rsidRDefault="00B92C15" w:rsidP="006D542F">
            <w:pPr>
              <w:rPr>
                <w:rFonts w:ascii="Arial" w:hAnsi="Arial" w:cs="Arial"/>
                <w:szCs w:val="28"/>
              </w:rPr>
            </w:pPr>
          </w:p>
        </w:tc>
        <w:tc>
          <w:tcPr>
            <w:tcW w:w="2355" w:type="dxa"/>
          </w:tcPr>
          <w:p w14:paraId="70609046" w14:textId="77777777" w:rsidR="00B92C15" w:rsidRDefault="00B92C15" w:rsidP="006D542F">
            <w:pPr>
              <w:rPr>
                <w:rFonts w:ascii="Arial" w:hAnsi="Arial" w:cs="Arial"/>
                <w:szCs w:val="28"/>
              </w:rPr>
            </w:pPr>
          </w:p>
        </w:tc>
        <w:tc>
          <w:tcPr>
            <w:tcW w:w="4475" w:type="dxa"/>
          </w:tcPr>
          <w:p w14:paraId="48A358C4" w14:textId="1482937B" w:rsidR="00B92C15" w:rsidRDefault="00B92C15" w:rsidP="006D542F">
            <w:pPr>
              <w:rPr>
                <w:rFonts w:ascii="Arial" w:hAnsi="Arial" w:cs="Arial"/>
                <w:szCs w:val="28"/>
              </w:rPr>
            </w:pPr>
          </w:p>
        </w:tc>
        <w:tc>
          <w:tcPr>
            <w:tcW w:w="3910" w:type="dxa"/>
          </w:tcPr>
          <w:p w14:paraId="5BC947CC" w14:textId="77777777" w:rsidR="00B92C15" w:rsidRDefault="00B92C15" w:rsidP="006D542F">
            <w:pPr>
              <w:rPr>
                <w:rFonts w:ascii="Arial" w:hAnsi="Arial" w:cs="Arial"/>
                <w:szCs w:val="28"/>
              </w:rPr>
            </w:pPr>
          </w:p>
        </w:tc>
      </w:tr>
    </w:tbl>
    <w:p w14:paraId="1111ADD9" w14:textId="77777777" w:rsidR="007A34DB" w:rsidRPr="007A34DB" w:rsidRDefault="007A34DB" w:rsidP="00A47B9E">
      <w:pPr>
        <w:rPr>
          <w:rFonts w:ascii="Arial" w:hAnsi="Arial" w:cs="Arial"/>
          <w:szCs w:val="28"/>
        </w:rPr>
      </w:pPr>
    </w:p>
    <w:p w14:paraId="2B30CF24" w14:textId="284793A5" w:rsidR="00AE7DF5" w:rsidRPr="00A47B9E" w:rsidRDefault="00AE7DF5" w:rsidP="00EC6070"/>
    <w:sectPr w:rsidR="00AE7DF5" w:rsidRPr="00A47B9E" w:rsidSect="004068D3">
      <w:pgSz w:w="16838" w:h="11906" w:orient="landscape"/>
      <w:pgMar w:top="1440" w:right="1440" w:bottom="1440" w:left="1440"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74E58" w14:textId="77777777" w:rsidR="00760752" w:rsidRDefault="00760752" w:rsidP="003E0FC1">
      <w:pPr>
        <w:spacing w:after="0" w:line="240" w:lineRule="auto"/>
      </w:pPr>
      <w:r>
        <w:separator/>
      </w:r>
    </w:p>
  </w:endnote>
  <w:endnote w:type="continuationSeparator" w:id="0">
    <w:p w14:paraId="68C2866A" w14:textId="77777777" w:rsidR="00760752" w:rsidRDefault="00760752" w:rsidP="003E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S Albert ExtraBold">
    <w:altName w:val="Segoe UI"/>
    <w:panose1 w:val="00000000000000000000"/>
    <w:charset w:val="00"/>
    <w:family w:val="auto"/>
    <w:notTrueType/>
    <w:pitch w:val="variable"/>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2880" w14:textId="5B54D37F" w:rsidR="00760752" w:rsidRPr="006631EC" w:rsidRDefault="00760752">
    <w:pPr>
      <w:pStyle w:val="Footer"/>
      <w:rPr>
        <w:rFonts w:ascii="Times New Roman" w:hAnsi="Times New Roman"/>
        <w:sz w:val="20"/>
        <w:szCs w:val="20"/>
      </w:rPr>
    </w:pPr>
    <w:r w:rsidRPr="006631EC">
      <w:rPr>
        <w:rFonts w:ascii="Times New Roman" w:hAnsi="Times New Roman"/>
        <w:sz w:val="20"/>
        <w:szCs w:val="20"/>
      </w:rPr>
      <w:t xml:space="preserve">Version </w:t>
    </w:r>
    <w:r w:rsidR="004F47FC">
      <w:rPr>
        <w:rFonts w:ascii="Times New Roman" w:hAnsi="Times New Roman"/>
        <w:sz w:val="20"/>
        <w:szCs w:val="20"/>
      </w:rPr>
      <w:t>5.</w:t>
    </w:r>
    <w:r w:rsidR="00D1116D">
      <w:rPr>
        <w:rFonts w:ascii="Times New Roman" w:hAnsi="Times New Roman"/>
        <w:sz w:val="20"/>
        <w:szCs w:val="20"/>
      </w:rPr>
      <w:t>5</w:t>
    </w:r>
  </w:p>
  <w:p w14:paraId="6752BBA8" w14:textId="77777777" w:rsidR="00760752" w:rsidRDefault="007607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BB0B4" w14:textId="25C6646B" w:rsidR="00760752" w:rsidRPr="00D44A69" w:rsidRDefault="00760752" w:rsidP="00C051AB">
    <w:pPr>
      <w:tabs>
        <w:tab w:val="center" w:pos="4513"/>
        <w:tab w:val="right" w:pos="9026"/>
      </w:tabs>
      <w:spacing w:after="0" w:line="240" w:lineRule="auto"/>
      <w:rPr>
        <w:rFonts w:ascii="Arial" w:eastAsia="SimSun" w:hAnsi="Arial" w:cs="Arial"/>
        <w:sz w:val="20"/>
        <w:szCs w:val="20"/>
        <w:lang w:eastAsia="zh-CN"/>
      </w:rPr>
    </w:pPr>
    <w:r w:rsidRPr="00D44A69">
      <w:rPr>
        <w:rFonts w:ascii="Times New Roman" w:eastAsia="SimSun" w:hAnsi="Times New Roman"/>
        <w:sz w:val="20"/>
        <w:szCs w:val="20"/>
        <w:lang w:eastAsia="zh-CN"/>
      </w:rPr>
      <w:t xml:space="preserve">Copyright © </w:t>
    </w:r>
    <w:r w:rsidR="00B55C36" w:rsidRPr="00D44A69">
      <w:rPr>
        <w:rFonts w:ascii="Times New Roman" w:eastAsia="SimSun" w:hAnsi="Times New Roman"/>
        <w:sz w:val="20"/>
        <w:szCs w:val="20"/>
        <w:lang w:eastAsia="zh-CN"/>
      </w:rPr>
      <w:t>20</w:t>
    </w:r>
    <w:r w:rsidR="00B55C36">
      <w:rPr>
        <w:rFonts w:ascii="Times New Roman" w:eastAsia="SimSun" w:hAnsi="Times New Roman"/>
        <w:sz w:val="20"/>
        <w:szCs w:val="20"/>
        <w:lang w:eastAsia="zh-CN"/>
      </w:rPr>
      <w:t>23</w:t>
    </w:r>
    <w:r w:rsidR="00B55C36" w:rsidRPr="00D44A69">
      <w:rPr>
        <w:rFonts w:ascii="Times New Roman" w:eastAsia="SimSun" w:hAnsi="Times New Roman"/>
        <w:sz w:val="20"/>
        <w:szCs w:val="20"/>
        <w:lang w:eastAsia="zh-CN"/>
      </w:rPr>
      <w:t xml:space="preserve"> </w:t>
    </w:r>
    <w:r w:rsidRPr="00D44A69">
      <w:rPr>
        <w:rFonts w:ascii="Times New Roman" w:eastAsia="SimSun" w:hAnsi="Times New Roman"/>
        <w:sz w:val="20"/>
        <w:szCs w:val="20"/>
        <w:lang w:eastAsia="zh-CN"/>
      </w:rPr>
      <w:t>Make UK</w:t>
    </w:r>
  </w:p>
  <w:p w14:paraId="77056095" w14:textId="0E9B9A50" w:rsidR="00760752" w:rsidRDefault="007607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szCs w:val="20"/>
      </w:rPr>
      <w:id w:val="-1006975669"/>
      <w:docPartObj>
        <w:docPartGallery w:val="Page Numbers (Bottom of Page)"/>
        <w:docPartUnique/>
      </w:docPartObj>
    </w:sdtPr>
    <w:sdtEndPr>
      <w:rPr>
        <w:noProof/>
      </w:rPr>
    </w:sdtEndPr>
    <w:sdtContent>
      <w:p w14:paraId="6027CDB6" w14:textId="60428E38" w:rsidR="00760752" w:rsidRPr="009531B1" w:rsidRDefault="00760752" w:rsidP="004D365C">
        <w:pPr>
          <w:pStyle w:val="Footer"/>
          <w:tabs>
            <w:tab w:val="left" w:pos="1995"/>
          </w:tabs>
          <w:rPr>
            <w:rFonts w:ascii="Times New Roman" w:hAnsi="Times New Roman"/>
            <w:sz w:val="20"/>
            <w:szCs w:val="20"/>
          </w:rPr>
        </w:pPr>
        <w:r w:rsidRPr="009531B1">
          <w:rPr>
            <w:rFonts w:ascii="Times New Roman" w:hAnsi="Times New Roman"/>
            <w:sz w:val="20"/>
            <w:szCs w:val="20"/>
          </w:rPr>
          <w:t xml:space="preserve">Version </w:t>
        </w:r>
        <w:r w:rsidR="004F47FC">
          <w:rPr>
            <w:rFonts w:ascii="Times New Roman" w:hAnsi="Times New Roman"/>
            <w:sz w:val="20"/>
            <w:szCs w:val="20"/>
          </w:rPr>
          <w:t>5.</w:t>
        </w:r>
        <w:r w:rsidR="00D1116D">
          <w:rPr>
            <w:rFonts w:ascii="Times New Roman" w:hAnsi="Times New Roman"/>
            <w:sz w:val="20"/>
            <w:szCs w:val="20"/>
          </w:rPr>
          <w:t>5</w:t>
        </w:r>
        <w:r w:rsidRPr="009531B1">
          <w:rPr>
            <w:rFonts w:ascii="Times New Roman" w:hAnsi="Times New Roman"/>
            <w:sz w:val="20"/>
            <w:szCs w:val="20"/>
          </w:rPr>
          <w:tab/>
        </w:r>
        <w:r w:rsidRPr="009531B1">
          <w:rPr>
            <w:rFonts w:ascii="Times New Roman" w:hAnsi="Times New Roman"/>
            <w:sz w:val="20"/>
            <w:szCs w:val="20"/>
          </w:rPr>
          <w:tab/>
        </w:r>
        <w:r w:rsidRPr="009531B1">
          <w:rPr>
            <w:rFonts w:ascii="Times New Roman" w:hAnsi="Times New Roman"/>
            <w:sz w:val="20"/>
            <w:szCs w:val="20"/>
          </w:rPr>
          <w:tab/>
        </w:r>
        <w:r w:rsidRPr="009531B1">
          <w:rPr>
            <w:rFonts w:ascii="Times New Roman" w:hAnsi="Times New Roman"/>
            <w:sz w:val="20"/>
            <w:szCs w:val="20"/>
          </w:rPr>
          <w:fldChar w:fldCharType="begin"/>
        </w:r>
        <w:r w:rsidRPr="009531B1">
          <w:rPr>
            <w:rFonts w:ascii="Times New Roman" w:hAnsi="Times New Roman"/>
            <w:sz w:val="20"/>
            <w:szCs w:val="20"/>
          </w:rPr>
          <w:instrText xml:space="preserve"> PAGE   \* MERGEFORMAT </w:instrText>
        </w:r>
        <w:r w:rsidRPr="009531B1">
          <w:rPr>
            <w:rFonts w:ascii="Times New Roman" w:hAnsi="Times New Roman"/>
            <w:sz w:val="20"/>
            <w:szCs w:val="20"/>
          </w:rPr>
          <w:fldChar w:fldCharType="separate"/>
        </w:r>
        <w:r w:rsidR="00AE32D8">
          <w:rPr>
            <w:rFonts w:ascii="Times New Roman" w:hAnsi="Times New Roman"/>
            <w:noProof/>
            <w:sz w:val="20"/>
            <w:szCs w:val="20"/>
          </w:rPr>
          <w:t>8</w:t>
        </w:r>
        <w:r w:rsidRPr="009531B1">
          <w:rPr>
            <w:rFonts w:ascii="Times New Roman" w:hAnsi="Times New Roman"/>
            <w:noProof/>
            <w:sz w:val="20"/>
            <w:szCs w:val="20"/>
          </w:rPr>
          <w:fldChar w:fldCharType="end"/>
        </w:r>
      </w:p>
    </w:sdtContent>
  </w:sdt>
  <w:p w14:paraId="0199E093" w14:textId="77777777" w:rsidR="00760752" w:rsidRPr="009531B1" w:rsidRDefault="00760752">
    <w:pPr>
      <w:pStyle w:val="Footer"/>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7C49A" w14:textId="77777777" w:rsidR="00760752" w:rsidRDefault="00760752" w:rsidP="003E0FC1">
      <w:pPr>
        <w:spacing w:after="0" w:line="240" w:lineRule="auto"/>
      </w:pPr>
      <w:r>
        <w:separator/>
      </w:r>
    </w:p>
  </w:footnote>
  <w:footnote w:type="continuationSeparator" w:id="0">
    <w:p w14:paraId="18A61E82" w14:textId="77777777" w:rsidR="00760752" w:rsidRDefault="00760752" w:rsidP="003E0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12951"/>
    <w:multiLevelType w:val="hybridMultilevel"/>
    <w:tmpl w:val="634A7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C46542"/>
    <w:multiLevelType w:val="hybridMultilevel"/>
    <w:tmpl w:val="E86897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A061B6"/>
    <w:multiLevelType w:val="hybridMultilevel"/>
    <w:tmpl w:val="E3D63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CD0133"/>
    <w:multiLevelType w:val="hybridMultilevel"/>
    <w:tmpl w:val="3DA447AA"/>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2C074A42"/>
    <w:multiLevelType w:val="hybridMultilevel"/>
    <w:tmpl w:val="DF5C64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A103FF6"/>
    <w:multiLevelType w:val="hybridMultilevel"/>
    <w:tmpl w:val="E050F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4B0A9F"/>
    <w:multiLevelType w:val="hybridMultilevel"/>
    <w:tmpl w:val="3B407B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810171"/>
    <w:multiLevelType w:val="hybridMultilevel"/>
    <w:tmpl w:val="147657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8" w15:restartNumberingAfterBreak="0">
    <w:nsid w:val="467F4C58"/>
    <w:multiLevelType w:val="hybridMultilevel"/>
    <w:tmpl w:val="3AF8C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695415"/>
    <w:multiLevelType w:val="hybridMultilevel"/>
    <w:tmpl w:val="D494D1B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558C27DB"/>
    <w:multiLevelType w:val="hybridMultilevel"/>
    <w:tmpl w:val="58A2983A"/>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1" w15:restartNumberingAfterBreak="0">
    <w:nsid w:val="59A26BAC"/>
    <w:multiLevelType w:val="hybridMultilevel"/>
    <w:tmpl w:val="D2E8A8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59E32118"/>
    <w:multiLevelType w:val="hybridMultilevel"/>
    <w:tmpl w:val="852ECB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1D337A4"/>
    <w:multiLevelType w:val="hybridMultilevel"/>
    <w:tmpl w:val="7E60CD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20057B"/>
    <w:multiLevelType w:val="hybridMultilevel"/>
    <w:tmpl w:val="9AC02F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4206140">
    <w:abstractNumId w:val="10"/>
  </w:num>
  <w:num w:numId="2" w16cid:durableId="1040008735">
    <w:abstractNumId w:val="1"/>
  </w:num>
  <w:num w:numId="3" w16cid:durableId="343635069">
    <w:abstractNumId w:val="2"/>
  </w:num>
  <w:num w:numId="4" w16cid:durableId="661854699">
    <w:abstractNumId w:val="2"/>
  </w:num>
  <w:num w:numId="5" w16cid:durableId="364450055">
    <w:abstractNumId w:val="6"/>
  </w:num>
  <w:num w:numId="6" w16cid:durableId="319966457">
    <w:abstractNumId w:val="14"/>
  </w:num>
  <w:num w:numId="7" w16cid:durableId="2137404577">
    <w:abstractNumId w:val="13"/>
  </w:num>
  <w:num w:numId="8" w16cid:durableId="1237940405">
    <w:abstractNumId w:val="4"/>
  </w:num>
  <w:num w:numId="9" w16cid:durableId="952904894">
    <w:abstractNumId w:val="5"/>
  </w:num>
  <w:num w:numId="10" w16cid:durableId="354116096">
    <w:abstractNumId w:val="3"/>
  </w:num>
  <w:num w:numId="11" w16cid:durableId="41633953">
    <w:abstractNumId w:val="7"/>
  </w:num>
  <w:num w:numId="12" w16cid:durableId="1912765680">
    <w:abstractNumId w:val="9"/>
  </w:num>
  <w:num w:numId="13" w16cid:durableId="550382508">
    <w:abstractNumId w:val="0"/>
  </w:num>
  <w:num w:numId="14" w16cid:durableId="878006030">
    <w:abstractNumId w:val="8"/>
  </w:num>
  <w:num w:numId="15" w16cid:durableId="1999919833">
    <w:abstractNumId w:val="11"/>
  </w:num>
  <w:num w:numId="16" w16cid:durableId="182519749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154"/>
    <w:rsid w:val="000003F1"/>
    <w:rsid w:val="00001BAA"/>
    <w:rsid w:val="0000505E"/>
    <w:rsid w:val="00012F85"/>
    <w:rsid w:val="00015E20"/>
    <w:rsid w:val="0002509C"/>
    <w:rsid w:val="00027330"/>
    <w:rsid w:val="00031216"/>
    <w:rsid w:val="000325AD"/>
    <w:rsid w:val="000411A0"/>
    <w:rsid w:val="000444AC"/>
    <w:rsid w:val="00045FFF"/>
    <w:rsid w:val="000564F9"/>
    <w:rsid w:val="000625A9"/>
    <w:rsid w:val="00062FB4"/>
    <w:rsid w:val="00072FA7"/>
    <w:rsid w:val="00082448"/>
    <w:rsid w:val="0008382B"/>
    <w:rsid w:val="000935DB"/>
    <w:rsid w:val="000A4314"/>
    <w:rsid w:val="000C094B"/>
    <w:rsid w:val="000C7FB2"/>
    <w:rsid w:val="000D0DE2"/>
    <w:rsid w:val="000D1A1B"/>
    <w:rsid w:val="000D525E"/>
    <w:rsid w:val="000E18F8"/>
    <w:rsid w:val="000E39F9"/>
    <w:rsid w:val="000F6A3B"/>
    <w:rsid w:val="000F720D"/>
    <w:rsid w:val="00101EFB"/>
    <w:rsid w:val="00103608"/>
    <w:rsid w:val="00104E26"/>
    <w:rsid w:val="001107CD"/>
    <w:rsid w:val="00110BA9"/>
    <w:rsid w:val="00122A31"/>
    <w:rsid w:val="001279F8"/>
    <w:rsid w:val="0013262D"/>
    <w:rsid w:val="0014249E"/>
    <w:rsid w:val="00143A21"/>
    <w:rsid w:val="0014544A"/>
    <w:rsid w:val="001576AA"/>
    <w:rsid w:val="001634F6"/>
    <w:rsid w:val="001714E2"/>
    <w:rsid w:val="001726F9"/>
    <w:rsid w:val="001731DA"/>
    <w:rsid w:val="00174B63"/>
    <w:rsid w:val="00174E9B"/>
    <w:rsid w:val="00186537"/>
    <w:rsid w:val="0018659F"/>
    <w:rsid w:val="00187947"/>
    <w:rsid w:val="00193402"/>
    <w:rsid w:val="0019414F"/>
    <w:rsid w:val="001946DF"/>
    <w:rsid w:val="00195A44"/>
    <w:rsid w:val="00195E28"/>
    <w:rsid w:val="001A0751"/>
    <w:rsid w:val="001A3CEC"/>
    <w:rsid w:val="001A44DA"/>
    <w:rsid w:val="001A621A"/>
    <w:rsid w:val="001A6D15"/>
    <w:rsid w:val="001A7560"/>
    <w:rsid w:val="001A7C8A"/>
    <w:rsid w:val="001B3DCA"/>
    <w:rsid w:val="001B4A4A"/>
    <w:rsid w:val="001B575D"/>
    <w:rsid w:val="001C1611"/>
    <w:rsid w:val="001C1CAB"/>
    <w:rsid w:val="001C3D91"/>
    <w:rsid w:val="001C4CD2"/>
    <w:rsid w:val="001C5C07"/>
    <w:rsid w:val="001C6739"/>
    <w:rsid w:val="001D455F"/>
    <w:rsid w:val="001D5D69"/>
    <w:rsid w:val="001D60EC"/>
    <w:rsid w:val="001E00D7"/>
    <w:rsid w:val="001E315A"/>
    <w:rsid w:val="001E6A0E"/>
    <w:rsid w:val="001F1BE4"/>
    <w:rsid w:val="002008F4"/>
    <w:rsid w:val="00202299"/>
    <w:rsid w:val="00213422"/>
    <w:rsid w:val="00214283"/>
    <w:rsid w:val="002164C9"/>
    <w:rsid w:val="00217328"/>
    <w:rsid w:val="002355AE"/>
    <w:rsid w:val="0024759B"/>
    <w:rsid w:val="00250204"/>
    <w:rsid w:val="00254E87"/>
    <w:rsid w:val="00261E7F"/>
    <w:rsid w:val="002629D1"/>
    <w:rsid w:val="002644F4"/>
    <w:rsid w:val="00265F15"/>
    <w:rsid w:val="0027064E"/>
    <w:rsid w:val="0027413D"/>
    <w:rsid w:val="00281189"/>
    <w:rsid w:val="00290F5D"/>
    <w:rsid w:val="00292DED"/>
    <w:rsid w:val="0029771C"/>
    <w:rsid w:val="002B1CC1"/>
    <w:rsid w:val="002C0FF0"/>
    <w:rsid w:val="002C661D"/>
    <w:rsid w:val="002D1C47"/>
    <w:rsid w:val="002D45D6"/>
    <w:rsid w:val="002E6348"/>
    <w:rsid w:val="002E7907"/>
    <w:rsid w:val="002F2F1F"/>
    <w:rsid w:val="002F66B2"/>
    <w:rsid w:val="00304A8E"/>
    <w:rsid w:val="003056DB"/>
    <w:rsid w:val="00306B32"/>
    <w:rsid w:val="00322224"/>
    <w:rsid w:val="0032227D"/>
    <w:rsid w:val="00325B7E"/>
    <w:rsid w:val="00326789"/>
    <w:rsid w:val="00330BC5"/>
    <w:rsid w:val="00331CB4"/>
    <w:rsid w:val="00334828"/>
    <w:rsid w:val="003437DC"/>
    <w:rsid w:val="003461ED"/>
    <w:rsid w:val="00350C80"/>
    <w:rsid w:val="00352A80"/>
    <w:rsid w:val="003548E7"/>
    <w:rsid w:val="00361C14"/>
    <w:rsid w:val="00364747"/>
    <w:rsid w:val="00365191"/>
    <w:rsid w:val="00365218"/>
    <w:rsid w:val="00365BCF"/>
    <w:rsid w:val="00366CE7"/>
    <w:rsid w:val="0036773C"/>
    <w:rsid w:val="00375B69"/>
    <w:rsid w:val="00377250"/>
    <w:rsid w:val="0038123A"/>
    <w:rsid w:val="00384F88"/>
    <w:rsid w:val="003934C0"/>
    <w:rsid w:val="00393CFE"/>
    <w:rsid w:val="003966F2"/>
    <w:rsid w:val="003B7BAB"/>
    <w:rsid w:val="003C5D9F"/>
    <w:rsid w:val="003D1CB3"/>
    <w:rsid w:val="003D27CB"/>
    <w:rsid w:val="003E0DAF"/>
    <w:rsid w:val="003E0FC1"/>
    <w:rsid w:val="003E2A82"/>
    <w:rsid w:val="003F4680"/>
    <w:rsid w:val="003F4A35"/>
    <w:rsid w:val="003F5431"/>
    <w:rsid w:val="003F6A85"/>
    <w:rsid w:val="00400388"/>
    <w:rsid w:val="0040182F"/>
    <w:rsid w:val="00403E4A"/>
    <w:rsid w:val="00405D37"/>
    <w:rsid w:val="004068D3"/>
    <w:rsid w:val="00417319"/>
    <w:rsid w:val="00420EF3"/>
    <w:rsid w:val="004216ED"/>
    <w:rsid w:val="0042431A"/>
    <w:rsid w:val="00424807"/>
    <w:rsid w:val="00426EA9"/>
    <w:rsid w:val="00431B1D"/>
    <w:rsid w:val="00433E89"/>
    <w:rsid w:val="00434D03"/>
    <w:rsid w:val="00434DA4"/>
    <w:rsid w:val="004401FB"/>
    <w:rsid w:val="004407BA"/>
    <w:rsid w:val="00441FB4"/>
    <w:rsid w:val="00443428"/>
    <w:rsid w:val="00445BA0"/>
    <w:rsid w:val="00445C7D"/>
    <w:rsid w:val="004473DF"/>
    <w:rsid w:val="0045249E"/>
    <w:rsid w:val="0045517D"/>
    <w:rsid w:val="0045750B"/>
    <w:rsid w:val="00461927"/>
    <w:rsid w:val="0046302E"/>
    <w:rsid w:val="00465B95"/>
    <w:rsid w:val="00467D51"/>
    <w:rsid w:val="00475B83"/>
    <w:rsid w:val="0048155D"/>
    <w:rsid w:val="00483A15"/>
    <w:rsid w:val="00484CA3"/>
    <w:rsid w:val="00484E54"/>
    <w:rsid w:val="00487ED8"/>
    <w:rsid w:val="00491221"/>
    <w:rsid w:val="004A4488"/>
    <w:rsid w:val="004B05ED"/>
    <w:rsid w:val="004B120F"/>
    <w:rsid w:val="004B78E7"/>
    <w:rsid w:val="004C18ED"/>
    <w:rsid w:val="004C51DD"/>
    <w:rsid w:val="004C6720"/>
    <w:rsid w:val="004D0067"/>
    <w:rsid w:val="004D2CD2"/>
    <w:rsid w:val="004D365C"/>
    <w:rsid w:val="004D3EFB"/>
    <w:rsid w:val="004E4346"/>
    <w:rsid w:val="004E580F"/>
    <w:rsid w:val="004F47FC"/>
    <w:rsid w:val="00502960"/>
    <w:rsid w:val="005049A7"/>
    <w:rsid w:val="005071F5"/>
    <w:rsid w:val="00514670"/>
    <w:rsid w:val="00516A93"/>
    <w:rsid w:val="005223CF"/>
    <w:rsid w:val="00524330"/>
    <w:rsid w:val="00524EFF"/>
    <w:rsid w:val="00526008"/>
    <w:rsid w:val="00527104"/>
    <w:rsid w:val="00527D57"/>
    <w:rsid w:val="00534729"/>
    <w:rsid w:val="00540066"/>
    <w:rsid w:val="00545B1C"/>
    <w:rsid w:val="005524A7"/>
    <w:rsid w:val="00554EDC"/>
    <w:rsid w:val="00555FD3"/>
    <w:rsid w:val="00567CEA"/>
    <w:rsid w:val="00571323"/>
    <w:rsid w:val="0057156A"/>
    <w:rsid w:val="00571B5A"/>
    <w:rsid w:val="00571BEA"/>
    <w:rsid w:val="00577841"/>
    <w:rsid w:val="00585699"/>
    <w:rsid w:val="005918F8"/>
    <w:rsid w:val="00594C03"/>
    <w:rsid w:val="005A7A80"/>
    <w:rsid w:val="005A7DAF"/>
    <w:rsid w:val="005B2DCC"/>
    <w:rsid w:val="005B37DD"/>
    <w:rsid w:val="005B566B"/>
    <w:rsid w:val="005C6627"/>
    <w:rsid w:val="005D3F68"/>
    <w:rsid w:val="005D5EF8"/>
    <w:rsid w:val="005E200B"/>
    <w:rsid w:val="005E2F4F"/>
    <w:rsid w:val="005E4A75"/>
    <w:rsid w:val="005E4C40"/>
    <w:rsid w:val="005F4F71"/>
    <w:rsid w:val="00601C7E"/>
    <w:rsid w:val="00611474"/>
    <w:rsid w:val="00611F3E"/>
    <w:rsid w:val="006149E1"/>
    <w:rsid w:val="00617648"/>
    <w:rsid w:val="0061778D"/>
    <w:rsid w:val="00621DA1"/>
    <w:rsid w:val="00623126"/>
    <w:rsid w:val="00623944"/>
    <w:rsid w:val="00631D9F"/>
    <w:rsid w:val="00633988"/>
    <w:rsid w:val="00635999"/>
    <w:rsid w:val="00635A51"/>
    <w:rsid w:val="006416A9"/>
    <w:rsid w:val="00651E16"/>
    <w:rsid w:val="00652A02"/>
    <w:rsid w:val="0065387A"/>
    <w:rsid w:val="006631EC"/>
    <w:rsid w:val="0066361C"/>
    <w:rsid w:val="00666079"/>
    <w:rsid w:val="00672DCB"/>
    <w:rsid w:val="0067719A"/>
    <w:rsid w:val="00681C20"/>
    <w:rsid w:val="0068536D"/>
    <w:rsid w:val="006857FF"/>
    <w:rsid w:val="00691501"/>
    <w:rsid w:val="0069197E"/>
    <w:rsid w:val="0069335B"/>
    <w:rsid w:val="00694C3C"/>
    <w:rsid w:val="0069769D"/>
    <w:rsid w:val="006A7B78"/>
    <w:rsid w:val="006B03E5"/>
    <w:rsid w:val="006B212F"/>
    <w:rsid w:val="006B66FC"/>
    <w:rsid w:val="006C5CEB"/>
    <w:rsid w:val="006D1295"/>
    <w:rsid w:val="006D29E1"/>
    <w:rsid w:val="006D542F"/>
    <w:rsid w:val="006D6A93"/>
    <w:rsid w:val="006D6D94"/>
    <w:rsid w:val="006E0DC3"/>
    <w:rsid w:val="006F0C43"/>
    <w:rsid w:val="006F2131"/>
    <w:rsid w:val="006F47A1"/>
    <w:rsid w:val="00703CCD"/>
    <w:rsid w:val="007051F7"/>
    <w:rsid w:val="0070691B"/>
    <w:rsid w:val="007166F7"/>
    <w:rsid w:val="00716851"/>
    <w:rsid w:val="007174C7"/>
    <w:rsid w:val="00717B3F"/>
    <w:rsid w:val="0072092F"/>
    <w:rsid w:val="00720E56"/>
    <w:rsid w:val="00722336"/>
    <w:rsid w:val="007230E0"/>
    <w:rsid w:val="00730F11"/>
    <w:rsid w:val="00731494"/>
    <w:rsid w:val="00734DA9"/>
    <w:rsid w:val="00740478"/>
    <w:rsid w:val="0074313B"/>
    <w:rsid w:val="00744F39"/>
    <w:rsid w:val="00745CA2"/>
    <w:rsid w:val="007477B2"/>
    <w:rsid w:val="00747AA0"/>
    <w:rsid w:val="00750C63"/>
    <w:rsid w:val="007540C1"/>
    <w:rsid w:val="00754D03"/>
    <w:rsid w:val="00756913"/>
    <w:rsid w:val="00760752"/>
    <w:rsid w:val="007646E7"/>
    <w:rsid w:val="0076609F"/>
    <w:rsid w:val="007727C6"/>
    <w:rsid w:val="007760CE"/>
    <w:rsid w:val="007763DD"/>
    <w:rsid w:val="00781751"/>
    <w:rsid w:val="007922D3"/>
    <w:rsid w:val="00792D1F"/>
    <w:rsid w:val="007934CE"/>
    <w:rsid w:val="007A34DB"/>
    <w:rsid w:val="007A4C49"/>
    <w:rsid w:val="007B232B"/>
    <w:rsid w:val="007C1AFF"/>
    <w:rsid w:val="007C54CD"/>
    <w:rsid w:val="007C54DD"/>
    <w:rsid w:val="007C621F"/>
    <w:rsid w:val="007D11FD"/>
    <w:rsid w:val="007D35F3"/>
    <w:rsid w:val="007D58CF"/>
    <w:rsid w:val="007E3EAF"/>
    <w:rsid w:val="007E527E"/>
    <w:rsid w:val="007F0C19"/>
    <w:rsid w:val="00817448"/>
    <w:rsid w:val="008218CB"/>
    <w:rsid w:val="00823961"/>
    <w:rsid w:val="0083260E"/>
    <w:rsid w:val="0083342C"/>
    <w:rsid w:val="00840B81"/>
    <w:rsid w:val="008443E6"/>
    <w:rsid w:val="00845154"/>
    <w:rsid w:val="00847087"/>
    <w:rsid w:val="00850D12"/>
    <w:rsid w:val="00853E85"/>
    <w:rsid w:val="008642E5"/>
    <w:rsid w:val="00867AF3"/>
    <w:rsid w:val="008726E3"/>
    <w:rsid w:val="00872D25"/>
    <w:rsid w:val="00880A01"/>
    <w:rsid w:val="00882B2B"/>
    <w:rsid w:val="00884798"/>
    <w:rsid w:val="00885A87"/>
    <w:rsid w:val="0088640A"/>
    <w:rsid w:val="00891FC2"/>
    <w:rsid w:val="008A0D7F"/>
    <w:rsid w:val="008B4EC8"/>
    <w:rsid w:val="008B7165"/>
    <w:rsid w:val="008C76E8"/>
    <w:rsid w:val="008D1516"/>
    <w:rsid w:val="008D1E2E"/>
    <w:rsid w:val="008D6EF4"/>
    <w:rsid w:val="008E11CE"/>
    <w:rsid w:val="008E3CF3"/>
    <w:rsid w:val="00900161"/>
    <w:rsid w:val="00900F9C"/>
    <w:rsid w:val="00901E3D"/>
    <w:rsid w:val="00912832"/>
    <w:rsid w:val="009148A5"/>
    <w:rsid w:val="00917D74"/>
    <w:rsid w:val="009220B8"/>
    <w:rsid w:val="00924776"/>
    <w:rsid w:val="009336CA"/>
    <w:rsid w:val="0094130A"/>
    <w:rsid w:val="0094296E"/>
    <w:rsid w:val="00947A13"/>
    <w:rsid w:val="00947D16"/>
    <w:rsid w:val="009531B1"/>
    <w:rsid w:val="00954959"/>
    <w:rsid w:val="00956A21"/>
    <w:rsid w:val="009606E0"/>
    <w:rsid w:val="00961AB3"/>
    <w:rsid w:val="0096603A"/>
    <w:rsid w:val="00970077"/>
    <w:rsid w:val="009719FF"/>
    <w:rsid w:val="00974049"/>
    <w:rsid w:val="009763AB"/>
    <w:rsid w:val="00980B4C"/>
    <w:rsid w:val="009873B0"/>
    <w:rsid w:val="0098757E"/>
    <w:rsid w:val="0099126E"/>
    <w:rsid w:val="00992189"/>
    <w:rsid w:val="00996489"/>
    <w:rsid w:val="009C7554"/>
    <w:rsid w:val="009D05B5"/>
    <w:rsid w:val="009D1A4E"/>
    <w:rsid w:val="009D2322"/>
    <w:rsid w:val="009D5AAE"/>
    <w:rsid w:val="009D603B"/>
    <w:rsid w:val="009D69FF"/>
    <w:rsid w:val="009E2986"/>
    <w:rsid w:val="009E2F3F"/>
    <w:rsid w:val="009F1D99"/>
    <w:rsid w:val="009F31C5"/>
    <w:rsid w:val="009F638C"/>
    <w:rsid w:val="00A0150A"/>
    <w:rsid w:val="00A02B60"/>
    <w:rsid w:val="00A0381C"/>
    <w:rsid w:val="00A05A71"/>
    <w:rsid w:val="00A21ED1"/>
    <w:rsid w:val="00A23D22"/>
    <w:rsid w:val="00A26503"/>
    <w:rsid w:val="00A345DE"/>
    <w:rsid w:val="00A40302"/>
    <w:rsid w:val="00A46706"/>
    <w:rsid w:val="00A47355"/>
    <w:rsid w:val="00A47B9E"/>
    <w:rsid w:val="00A51606"/>
    <w:rsid w:val="00A52C2B"/>
    <w:rsid w:val="00A60F89"/>
    <w:rsid w:val="00A61426"/>
    <w:rsid w:val="00A643A3"/>
    <w:rsid w:val="00A77FC4"/>
    <w:rsid w:val="00A80170"/>
    <w:rsid w:val="00A80B7D"/>
    <w:rsid w:val="00A9345D"/>
    <w:rsid w:val="00A9563D"/>
    <w:rsid w:val="00AA2DC9"/>
    <w:rsid w:val="00AA4BA2"/>
    <w:rsid w:val="00AB0C34"/>
    <w:rsid w:val="00AC1EC4"/>
    <w:rsid w:val="00AC7C3D"/>
    <w:rsid w:val="00AD120A"/>
    <w:rsid w:val="00AD2D0E"/>
    <w:rsid w:val="00AD3933"/>
    <w:rsid w:val="00AD3D4B"/>
    <w:rsid w:val="00AD57C6"/>
    <w:rsid w:val="00AD65DE"/>
    <w:rsid w:val="00AD6C4D"/>
    <w:rsid w:val="00AD6F01"/>
    <w:rsid w:val="00AD7040"/>
    <w:rsid w:val="00AE32D8"/>
    <w:rsid w:val="00AE5733"/>
    <w:rsid w:val="00AE7DF5"/>
    <w:rsid w:val="00AF277F"/>
    <w:rsid w:val="00AF2DFC"/>
    <w:rsid w:val="00B01F01"/>
    <w:rsid w:val="00B04469"/>
    <w:rsid w:val="00B069B0"/>
    <w:rsid w:val="00B10D33"/>
    <w:rsid w:val="00B117A9"/>
    <w:rsid w:val="00B12A0A"/>
    <w:rsid w:val="00B12D42"/>
    <w:rsid w:val="00B14624"/>
    <w:rsid w:val="00B1702C"/>
    <w:rsid w:val="00B20E9D"/>
    <w:rsid w:val="00B3603D"/>
    <w:rsid w:val="00B37AB2"/>
    <w:rsid w:val="00B4637F"/>
    <w:rsid w:val="00B5245F"/>
    <w:rsid w:val="00B55AAC"/>
    <w:rsid w:val="00B55C36"/>
    <w:rsid w:val="00B60926"/>
    <w:rsid w:val="00B60DCA"/>
    <w:rsid w:val="00B7337C"/>
    <w:rsid w:val="00B92C15"/>
    <w:rsid w:val="00B961D0"/>
    <w:rsid w:val="00BA0459"/>
    <w:rsid w:val="00BB5328"/>
    <w:rsid w:val="00BC0F48"/>
    <w:rsid w:val="00BC6F0E"/>
    <w:rsid w:val="00BD0251"/>
    <w:rsid w:val="00BD074D"/>
    <w:rsid w:val="00BD25A9"/>
    <w:rsid w:val="00BD3D4D"/>
    <w:rsid w:val="00BD6D35"/>
    <w:rsid w:val="00BE140D"/>
    <w:rsid w:val="00BE4ECE"/>
    <w:rsid w:val="00BF0EA4"/>
    <w:rsid w:val="00BF1E57"/>
    <w:rsid w:val="00BF4318"/>
    <w:rsid w:val="00BF50A4"/>
    <w:rsid w:val="00BF68BB"/>
    <w:rsid w:val="00C051AB"/>
    <w:rsid w:val="00C14D16"/>
    <w:rsid w:val="00C24000"/>
    <w:rsid w:val="00C24AB8"/>
    <w:rsid w:val="00C325ED"/>
    <w:rsid w:val="00C364EA"/>
    <w:rsid w:val="00C41257"/>
    <w:rsid w:val="00C43BB2"/>
    <w:rsid w:val="00C5679C"/>
    <w:rsid w:val="00C61B06"/>
    <w:rsid w:val="00C62158"/>
    <w:rsid w:val="00C64FDA"/>
    <w:rsid w:val="00C722AC"/>
    <w:rsid w:val="00C81675"/>
    <w:rsid w:val="00C93AF7"/>
    <w:rsid w:val="00CA194E"/>
    <w:rsid w:val="00CA6D56"/>
    <w:rsid w:val="00CB55D0"/>
    <w:rsid w:val="00CB718A"/>
    <w:rsid w:val="00CC0AAD"/>
    <w:rsid w:val="00CC3DC6"/>
    <w:rsid w:val="00CD647C"/>
    <w:rsid w:val="00CE2264"/>
    <w:rsid w:val="00CE33D9"/>
    <w:rsid w:val="00CE57DA"/>
    <w:rsid w:val="00CF0842"/>
    <w:rsid w:val="00CF3841"/>
    <w:rsid w:val="00CF581F"/>
    <w:rsid w:val="00CF727B"/>
    <w:rsid w:val="00D0167D"/>
    <w:rsid w:val="00D06451"/>
    <w:rsid w:val="00D06D01"/>
    <w:rsid w:val="00D0762D"/>
    <w:rsid w:val="00D1116D"/>
    <w:rsid w:val="00D11D4C"/>
    <w:rsid w:val="00D13665"/>
    <w:rsid w:val="00D13C93"/>
    <w:rsid w:val="00D147E7"/>
    <w:rsid w:val="00D2208E"/>
    <w:rsid w:val="00D25ED3"/>
    <w:rsid w:val="00D4109D"/>
    <w:rsid w:val="00D44A69"/>
    <w:rsid w:val="00D45769"/>
    <w:rsid w:val="00D51B57"/>
    <w:rsid w:val="00D55E9A"/>
    <w:rsid w:val="00D6001B"/>
    <w:rsid w:val="00D643AA"/>
    <w:rsid w:val="00D64597"/>
    <w:rsid w:val="00D67220"/>
    <w:rsid w:val="00D73802"/>
    <w:rsid w:val="00D81EDD"/>
    <w:rsid w:val="00D85EAF"/>
    <w:rsid w:val="00D86E1F"/>
    <w:rsid w:val="00D96502"/>
    <w:rsid w:val="00DA3F2A"/>
    <w:rsid w:val="00DA51E7"/>
    <w:rsid w:val="00DA7127"/>
    <w:rsid w:val="00DB41D1"/>
    <w:rsid w:val="00DC01DB"/>
    <w:rsid w:val="00DC1263"/>
    <w:rsid w:val="00DC1DEA"/>
    <w:rsid w:val="00DC5B49"/>
    <w:rsid w:val="00DD0E2F"/>
    <w:rsid w:val="00DD579C"/>
    <w:rsid w:val="00DD7670"/>
    <w:rsid w:val="00DE14F4"/>
    <w:rsid w:val="00DE21E4"/>
    <w:rsid w:val="00DE29FB"/>
    <w:rsid w:val="00DE43AC"/>
    <w:rsid w:val="00DF1159"/>
    <w:rsid w:val="00DF552E"/>
    <w:rsid w:val="00DF67FD"/>
    <w:rsid w:val="00E03271"/>
    <w:rsid w:val="00E046A7"/>
    <w:rsid w:val="00E050FA"/>
    <w:rsid w:val="00E14583"/>
    <w:rsid w:val="00E15EFC"/>
    <w:rsid w:val="00E17B8E"/>
    <w:rsid w:val="00E23A25"/>
    <w:rsid w:val="00E24492"/>
    <w:rsid w:val="00E247A5"/>
    <w:rsid w:val="00E2649E"/>
    <w:rsid w:val="00E267B1"/>
    <w:rsid w:val="00E44981"/>
    <w:rsid w:val="00E47BAE"/>
    <w:rsid w:val="00E57FC2"/>
    <w:rsid w:val="00E6035C"/>
    <w:rsid w:val="00E612C2"/>
    <w:rsid w:val="00E64522"/>
    <w:rsid w:val="00E711BC"/>
    <w:rsid w:val="00E73F8F"/>
    <w:rsid w:val="00E74D7D"/>
    <w:rsid w:val="00E85C6B"/>
    <w:rsid w:val="00E94AF2"/>
    <w:rsid w:val="00E9552E"/>
    <w:rsid w:val="00E96A4E"/>
    <w:rsid w:val="00EA3E02"/>
    <w:rsid w:val="00EC4173"/>
    <w:rsid w:val="00EC43AC"/>
    <w:rsid w:val="00EC6070"/>
    <w:rsid w:val="00ED267B"/>
    <w:rsid w:val="00ED4EAE"/>
    <w:rsid w:val="00EE0181"/>
    <w:rsid w:val="00EE0EC2"/>
    <w:rsid w:val="00EE272B"/>
    <w:rsid w:val="00EE40C8"/>
    <w:rsid w:val="00EF6A4C"/>
    <w:rsid w:val="00F00527"/>
    <w:rsid w:val="00F0137F"/>
    <w:rsid w:val="00F03344"/>
    <w:rsid w:val="00F04F1D"/>
    <w:rsid w:val="00F10FB2"/>
    <w:rsid w:val="00F11504"/>
    <w:rsid w:val="00F134E0"/>
    <w:rsid w:val="00F141D8"/>
    <w:rsid w:val="00F17F05"/>
    <w:rsid w:val="00F20495"/>
    <w:rsid w:val="00F22EFA"/>
    <w:rsid w:val="00F235F6"/>
    <w:rsid w:val="00F32CBF"/>
    <w:rsid w:val="00F4065C"/>
    <w:rsid w:val="00F45D10"/>
    <w:rsid w:val="00F5282E"/>
    <w:rsid w:val="00F647D0"/>
    <w:rsid w:val="00F65BE1"/>
    <w:rsid w:val="00F677ED"/>
    <w:rsid w:val="00F701F6"/>
    <w:rsid w:val="00F71AA3"/>
    <w:rsid w:val="00F73D8D"/>
    <w:rsid w:val="00F77D2D"/>
    <w:rsid w:val="00F816EB"/>
    <w:rsid w:val="00F82C7E"/>
    <w:rsid w:val="00F84775"/>
    <w:rsid w:val="00F84F2E"/>
    <w:rsid w:val="00F85CE6"/>
    <w:rsid w:val="00F861A6"/>
    <w:rsid w:val="00F87716"/>
    <w:rsid w:val="00F94717"/>
    <w:rsid w:val="00F94CB6"/>
    <w:rsid w:val="00FA422F"/>
    <w:rsid w:val="00FA42BA"/>
    <w:rsid w:val="00FB484D"/>
    <w:rsid w:val="00FB67A6"/>
    <w:rsid w:val="00FC5268"/>
    <w:rsid w:val="00FC708A"/>
    <w:rsid w:val="00FC78F7"/>
    <w:rsid w:val="00FD11AA"/>
    <w:rsid w:val="00FD1DD1"/>
    <w:rsid w:val="00FD2454"/>
    <w:rsid w:val="00FD4B00"/>
    <w:rsid w:val="00FD7404"/>
    <w:rsid w:val="00FE6224"/>
    <w:rsid w:val="00FE7944"/>
    <w:rsid w:val="00FF2C2C"/>
    <w:rsid w:val="00FF3281"/>
    <w:rsid w:val="00FF43FF"/>
    <w:rsid w:val="00FF58FA"/>
    <w:rsid w:val="00FF74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1251EFC6"/>
  <w15:docId w15:val="{8C9FA1D8-8E16-4FFD-AEFA-45A0A289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154"/>
    <w:rPr>
      <w:rFonts w:eastAsiaTheme="minorEastAsia" w:cs="Times New Roman"/>
      <w:lang w:eastAsia="en-GB"/>
    </w:rPr>
  </w:style>
  <w:style w:type="paragraph" w:styleId="Heading2">
    <w:name w:val="heading 2"/>
    <w:basedOn w:val="Normal"/>
    <w:next w:val="Normal"/>
    <w:link w:val="Heading2Char"/>
    <w:uiPriority w:val="9"/>
    <w:unhideWhenUsed/>
    <w:qFormat/>
    <w:rsid w:val="000A431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5733"/>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E5733"/>
    <w:rPr>
      <w:rFonts w:cs="Times New Roman"/>
      <w:sz w:val="16"/>
      <w:szCs w:val="16"/>
    </w:rPr>
  </w:style>
  <w:style w:type="paragraph" w:styleId="CommentText">
    <w:name w:val="annotation text"/>
    <w:basedOn w:val="Normal"/>
    <w:link w:val="CommentTextChar"/>
    <w:uiPriority w:val="99"/>
    <w:unhideWhenUsed/>
    <w:rsid w:val="00AE5733"/>
    <w:rPr>
      <w:sz w:val="20"/>
      <w:szCs w:val="20"/>
    </w:rPr>
  </w:style>
  <w:style w:type="character" w:customStyle="1" w:styleId="CommentTextChar">
    <w:name w:val="Comment Text Char"/>
    <w:basedOn w:val="DefaultParagraphFont"/>
    <w:link w:val="CommentText"/>
    <w:uiPriority w:val="99"/>
    <w:rsid w:val="00AE5733"/>
    <w:rPr>
      <w:rFonts w:eastAsiaTheme="minorEastAsia" w:cs="Times New Roman"/>
      <w:sz w:val="20"/>
      <w:szCs w:val="20"/>
      <w:lang w:eastAsia="en-GB"/>
    </w:rPr>
  </w:style>
  <w:style w:type="paragraph" w:styleId="BalloonText">
    <w:name w:val="Balloon Text"/>
    <w:basedOn w:val="Normal"/>
    <w:link w:val="BalloonTextChar"/>
    <w:uiPriority w:val="99"/>
    <w:semiHidden/>
    <w:unhideWhenUsed/>
    <w:rsid w:val="00AE57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5733"/>
    <w:rPr>
      <w:rFonts w:ascii="Segoe UI" w:eastAsiaTheme="minorEastAsia" w:hAnsi="Segoe UI" w:cs="Segoe UI"/>
      <w:sz w:val="18"/>
      <w:szCs w:val="18"/>
      <w:lang w:eastAsia="en-GB"/>
    </w:rPr>
  </w:style>
  <w:style w:type="paragraph" w:styleId="CommentSubject">
    <w:name w:val="annotation subject"/>
    <w:basedOn w:val="CommentText"/>
    <w:next w:val="CommentText"/>
    <w:link w:val="CommentSubjectChar"/>
    <w:uiPriority w:val="99"/>
    <w:semiHidden/>
    <w:unhideWhenUsed/>
    <w:rsid w:val="00B3603D"/>
    <w:pPr>
      <w:spacing w:line="240" w:lineRule="auto"/>
    </w:pPr>
    <w:rPr>
      <w:b/>
      <w:bCs/>
    </w:rPr>
  </w:style>
  <w:style w:type="character" w:customStyle="1" w:styleId="CommentSubjectChar">
    <w:name w:val="Comment Subject Char"/>
    <w:basedOn w:val="CommentTextChar"/>
    <w:link w:val="CommentSubject"/>
    <w:uiPriority w:val="99"/>
    <w:semiHidden/>
    <w:rsid w:val="00B3603D"/>
    <w:rPr>
      <w:rFonts w:eastAsiaTheme="minorEastAsia" w:cs="Times New Roman"/>
      <w:b/>
      <w:bCs/>
      <w:sz w:val="20"/>
      <w:szCs w:val="20"/>
      <w:lang w:eastAsia="en-GB"/>
    </w:rPr>
  </w:style>
  <w:style w:type="paragraph" w:styleId="ListParagraph">
    <w:name w:val="List Paragraph"/>
    <w:basedOn w:val="Normal"/>
    <w:uiPriority w:val="34"/>
    <w:qFormat/>
    <w:rsid w:val="001A0751"/>
    <w:pPr>
      <w:ind w:left="720"/>
      <w:contextualSpacing/>
    </w:pPr>
  </w:style>
  <w:style w:type="paragraph" w:styleId="Header">
    <w:name w:val="header"/>
    <w:basedOn w:val="Normal"/>
    <w:link w:val="HeaderChar"/>
    <w:uiPriority w:val="99"/>
    <w:unhideWhenUsed/>
    <w:rsid w:val="003E0F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FC1"/>
    <w:rPr>
      <w:rFonts w:eastAsiaTheme="minorEastAsia" w:cs="Times New Roman"/>
      <w:lang w:eastAsia="en-GB"/>
    </w:rPr>
  </w:style>
  <w:style w:type="paragraph" w:styleId="Footer">
    <w:name w:val="footer"/>
    <w:basedOn w:val="Normal"/>
    <w:link w:val="FooterChar"/>
    <w:uiPriority w:val="99"/>
    <w:unhideWhenUsed/>
    <w:rsid w:val="003E0F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FC1"/>
    <w:rPr>
      <w:rFonts w:eastAsiaTheme="minorEastAsia" w:cs="Times New Roman"/>
      <w:lang w:eastAsia="en-GB"/>
    </w:rPr>
  </w:style>
  <w:style w:type="character" w:styleId="Hyperlink">
    <w:name w:val="Hyperlink"/>
    <w:basedOn w:val="DefaultParagraphFont"/>
    <w:uiPriority w:val="99"/>
    <w:unhideWhenUsed/>
    <w:rsid w:val="00DA51E7"/>
    <w:rPr>
      <w:color w:val="0563C1" w:themeColor="hyperlink"/>
      <w:u w:val="single"/>
    </w:rPr>
  </w:style>
  <w:style w:type="character" w:customStyle="1" w:styleId="Heading2Char">
    <w:name w:val="Heading 2 Char"/>
    <w:basedOn w:val="DefaultParagraphFont"/>
    <w:link w:val="Heading2"/>
    <w:uiPriority w:val="9"/>
    <w:rsid w:val="000A4314"/>
    <w:rPr>
      <w:rFonts w:asciiTheme="majorHAnsi" w:eastAsiaTheme="majorEastAsia" w:hAnsiTheme="majorHAnsi" w:cstheme="majorBidi"/>
      <w:color w:val="2E74B5" w:themeColor="accent1" w:themeShade="BF"/>
      <w:sz w:val="26"/>
      <w:szCs w:val="26"/>
      <w:lang w:eastAsia="en-GB"/>
    </w:rPr>
  </w:style>
  <w:style w:type="paragraph" w:styleId="Revision">
    <w:name w:val="Revision"/>
    <w:hidden/>
    <w:uiPriority w:val="99"/>
    <w:semiHidden/>
    <w:rsid w:val="00B55C36"/>
    <w:pPr>
      <w:spacing w:after="0" w:line="240" w:lineRule="auto"/>
    </w:pPr>
    <w:rPr>
      <w:rFonts w:eastAsiaTheme="minorEastAsia"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217">
      <w:bodyDiv w:val="1"/>
      <w:marLeft w:val="0"/>
      <w:marRight w:val="0"/>
      <w:marTop w:val="0"/>
      <w:marBottom w:val="0"/>
      <w:divBdr>
        <w:top w:val="none" w:sz="0" w:space="0" w:color="auto"/>
        <w:left w:val="none" w:sz="0" w:space="0" w:color="auto"/>
        <w:bottom w:val="none" w:sz="0" w:space="0" w:color="auto"/>
        <w:right w:val="none" w:sz="0" w:space="0" w:color="auto"/>
      </w:divBdr>
    </w:div>
    <w:div w:id="685716640">
      <w:bodyDiv w:val="1"/>
      <w:marLeft w:val="0"/>
      <w:marRight w:val="0"/>
      <w:marTop w:val="0"/>
      <w:marBottom w:val="0"/>
      <w:divBdr>
        <w:top w:val="none" w:sz="0" w:space="0" w:color="auto"/>
        <w:left w:val="none" w:sz="0" w:space="0" w:color="auto"/>
        <w:bottom w:val="none" w:sz="0" w:space="0" w:color="auto"/>
        <w:right w:val="none" w:sz="0" w:space="0" w:color="auto"/>
      </w:divBdr>
    </w:div>
    <w:div w:id="912854792">
      <w:bodyDiv w:val="1"/>
      <w:marLeft w:val="0"/>
      <w:marRight w:val="0"/>
      <w:marTop w:val="0"/>
      <w:marBottom w:val="0"/>
      <w:divBdr>
        <w:top w:val="none" w:sz="0" w:space="0" w:color="auto"/>
        <w:left w:val="none" w:sz="0" w:space="0" w:color="auto"/>
        <w:bottom w:val="none" w:sz="0" w:space="0" w:color="auto"/>
        <w:right w:val="none" w:sz="0" w:space="0" w:color="auto"/>
      </w:divBdr>
    </w:div>
    <w:div w:id="1385253977">
      <w:bodyDiv w:val="1"/>
      <w:marLeft w:val="0"/>
      <w:marRight w:val="0"/>
      <w:marTop w:val="0"/>
      <w:marBottom w:val="0"/>
      <w:divBdr>
        <w:top w:val="none" w:sz="0" w:space="0" w:color="auto"/>
        <w:left w:val="none" w:sz="0" w:space="0" w:color="auto"/>
        <w:bottom w:val="none" w:sz="0" w:space="0" w:color="auto"/>
        <w:right w:val="none" w:sz="0" w:space="0" w:color="auto"/>
      </w:divBdr>
    </w:div>
    <w:div w:id="1970089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A7C32E-98A5-4079-9F92-7B9911CBB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5074</Words>
  <Characters>28927</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EEF Ltd</Company>
  <LinksUpToDate>false</LinksUpToDate>
  <CharactersWithSpaces>33934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Charlotte Hagestadt</dc:creator>
  <cp:lastModifiedBy>Sara Meyer</cp:lastModifiedBy>
  <cp:revision>3</cp:revision>
  <cp:lastPrinted>2018-03-27T10:02:00Z</cp:lastPrinted>
  <dcterms:created xsi:type="dcterms:W3CDTF">2023-11-01T15:37:00Z</dcterms:created>
  <dcterms:modified xsi:type="dcterms:W3CDTF">2023-11-01T15:37:00Z</dcterms:modified>
</cp:coreProperties>
</file>