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05C87A" w14:textId="3606AD33" w:rsidR="00921601" w:rsidRPr="00132285" w:rsidRDefault="00921601" w:rsidP="00C01729">
      <w:pPr>
        <w:jc w:val="both"/>
        <w:rPr>
          <w:rFonts w:ascii="Arial" w:eastAsia="Times New Roman" w:hAnsi="Arial" w:cs="Times New Roman"/>
          <w:b/>
          <w:bCs/>
          <w:color w:val="4A4A4A"/>
          <w:sz w:val="28"/>
          <w:szCs w:val="28"/>
          <w:lang w:eastAsia="en-GB"/>
        </w:rPr>
      </w:pPr>
      <w:r w:rsidRPr="00132285">
        <w:rPr>
          <w:rFonts w:ascii="Arial" w:eastAsia="Times New Roman" w:hAnsi="Arial" w:cs="Times New Roman"/>
          <w:b/>
          <w:bCs/>
          <w:color w:val="4A4A4A"/>
          <w:sz w:val="28"/>
          <w:szCs w:val="28"/>
          <w:lang w:eastAsia="en-GB"/>
        </w:rPr>
        <w:t>Template Letter:  Ending full or flexible furlough under the Extended CJRS where employee is at risk of redundancy</w:t>
      </w:r>
    </w:p>
    <w:p w14:paraId="2EFC7FF0" w14:textId="77777777" w:rsidR="00921601" w:rsidRDefault="00921601" w:rsidP="00C01729">
      <w:pPr>
        <w:jc w:val="both"/>
        <w:rPr>
          <w:rFonts w:ascii="Arial" w:eastAsia="Times New Roman" w:hAnsi="Arial" w:cs="Times New Roman"/>
          <w:b/>
          <w:bCs/>
          <w:color w:val="4A4A4A"/>
          <w:lang w:eastAsia="en-GB"/>
        </w:rPr>
      </w:pPr>
    </w:p>
    <w:p w14:paraId="10D30FCB" w14:textId="515D0F2E" w:rsidR="00505373" w:rsidRPr="00132285" w:rsidRDefault="00505373" w:rsidP="00C01729">
      <w:pPr>
        <w:jc w:val="both"/>
        <w:rPr>
          <w:rFonts w:ascii="Arial" w:eastAsia="Times New Roman" w:hAnsi="Arial" w:cs="Arial"/>
          <w:b/>
          <w:bCs/>
          <w:i/>
          <w:color w:val="FFFFFF"/>
          <w:spacing w:val="17"/>
          <w:sz w:val="22"/>
          <w:szCs w:val="22"/>
          <w:lang w:eastAsia="en-GB"/>
        </w:rPr>
      </w:pPr>
      <w:r>
        <w:rPr>
          <w:rFonts w:ascii="Arial" w:hAnsi="Arial" w:cs="Arial"/>
          <w:b/>
          <w:bCs/>
          <w:i/>
          <w:color w:val="FF0000"/>
          <w:sz w:val="22"/>
          <w:szCs w:val="22"/>
        </w:rPr>
        <w:t xml:space="preserve">BEFORE USING THIS LETTER, PLEASE </w:t>
      </w:r>
      <w:r w:rsidRPr="002579F3">
        <w:rPr>
          <w:rFonts w:ascii="Arial" w:hAnsi="Arial" w:cs="Arial"/>
          <w:b/>
          <w:bCs/>
          <w:i/>
          <w:color w:val="FF0000"/>
          <w:sz w:val="22"/>
          <w:szCs w:val="22"/>
        </w:rPr>
        <w:t xml:space="preserve">NOTE: </w:t>
      </w:r>
      <w:r w:rsidRPr="007A3776">
        <w:rPr>
          <w:rFonts w:ascii="Arial" w:hAnsi="Arial" w:cs="Arial"/>
          <w:b/>
          <w:bCs/>
          <w:i/>
          <w:color w:val="FF0000"/>
          <w:sz w:val="22"/>
          <w:szCs w:val="22"/>
        </w:rPr>
        <w:t xml:space="preserve">This template letter is intended for use to end full or flexible furlough arrangements </w:t>
      </w:r>
      <w:r w:rsidR="00921601" w:rsidRPr="007A3776">
        <w:rPr>
          <w:rFonts w:ascii="Arial" w:hAnsi="Arial" w:cs="Arial"/>
          <w:b/>
          <w:bCs/>
          <w:i/>
          <w:color w:val="FF0000"/>
          <w:sz w:val="22"/>
          <w:szCs w:val="22"/>
        </w:rPr>
        <w:t xml:space="preserve">when </w:t>
      </w:r>
      <w:r w:rsidRPr="007A3776">
        <w:rPr>
          <w:rFonts w:ascii="Arial" w:hAnsi="Arial" w:cs="Arial"/>
          <w:b/>
          <w:bCs/>
          <w:i/>
          <w:color w:val="FF0000"/>
          <w:sz w:val="22"/>
          <w:szCs w:val="22"/>
        </w:rPr>
        <w:t xml:space="preserve">the </w:t>
      </w:r>
      <w:r w:rsidRPr="006854C0">
        <w:rPr>
          <w:rFonts w:ascii="Arial" w:hAnsi="Arial" w:cs="Arial"/>
          <w:b/>
          <w:bCs/>
          <w:i/>
          <w:color w:val="FF0000"/>
          <w:sz w:val="22"/>
          <w:szCs w:val="22"/>
        </w:rPr>
        <w:t>Coronavirus Job Retention Scheme</w:t>
      </w:r>
      <w:r w:rsidRPr="007A3776">
        <w:rPr>
          <w:rFonts w:ascii="Arial" w:hAnsi="Arial" w:cs="Arial"/>
          <w:b/>
          <w:bCs/>
          <w:i/>
          <w:color w:val="FF0000"/>
          <w:sz w:val="22"/>
          <w:szCs w:val="22"/>
        </w:rPr>
        <w:t xml:space="preserve"> (‘the Extended CJRS’) comes to an end on 30 September 2021</w:t>
      </w:r>
      <w:r w:rsidR="0048081C" w:rsidRPr="007A3776">
        <w:rPr>
          <w:rFonts w:ascii="Arial" w:hAnsi="Arial" w:cs="Arial"/>
          <w:b/>
          <w:bCs/>
          <w:i/>
          <w:color w:val="FF0000"/>
          <w:sz w:val="22"/>
          <w:szCs w:val="22"/>
        </w:rPr>
        <w:t>, where</w:t>
      </w:r>
      <w:r w:rsidR="004B496F" w:rsidRPr="007A3776">
        <w:rPr>
          <w:rFonts w:ascii="Arial" w:hAnsi="Arial" w:cs="Arial"/>
          <w:b/>
          <w:bCs/>
          <w:i/>
          <w:color w:val="FF0000"/>
          <w:sz w:val="22"/>
          <w:szCs w:val="22"/>
        </w:rPr>
        <w:t xml:space="preserve"> the employee is at risk of</w:t>
      </w:r>
      <w:r w:rsidR="0048081C" w:rsidRPr="007A3776">
        <w:rPr>
          <w:rFonts w:ascii="Arial" w:hAnsi="Arial" w:cs="Arial"/>
          <w:b/>
          <w:bCs/>
          <w:i/>
          <w:color w:val="FF0000"/>
          <w:sz w:val="22"/>
          <w:szCs w:val="22"/>
        </w:rPr>
        <w:t xml:space="preserve"> redundancy. </w:t>
      </w:r>
      <w:r w:rsidRPr="007A3776">
        <w:rPr>
          <w:rFonts w:ascii="Arial" w:hAnsi="Arial" w:cs="Arial"/>
          <w:b/>
          <w:bCs/>
          <w:i/>
          <w:color w:val="FF0000"/>
          <w:sz w:val="22"/>
          <w:szCs w:val="22"/>
        </w:rPr>
        <w:t xml:space="preserve"> It is based on the official guidance available as at </w:t>
      </w:r>
      <w:r w:rsidR="00921601" w:rsidRPr="007A3776">
        <w:rPr>
          <w:rFonts w:ascii="Arial" w:hAnsi="Arial" w:cs="Arial"/>
          <w:b/>
          <w:bCs/>
          <w:i/>
          <w:color w:val="FF0000"/>
          <w:sz w:val="22"/>
          <w:szCs w:val="22"/>
        </w:rPr>
        <w:t>7</w:t>
      </w:r>
      <w:r w:rsidRPr="007A3776">
        <w:rPr>
          <w:rFonts w:ascii="Arial" w:hAnsi="Arial" w:cs="Arial"/>
          <w:b/>
          <w:bCs/>
          <w:i/>
          <w:color w:val="FF0000"/>
          <w:sz w:val="22"/>
          <w:szCs w:val="22"/>
        </w:rPr>
        <w:t xml:space="preserve"> September 2021. </w:t>
      </w:r>
      <w:r w:rsidR="00921601" w:rsidRPr="007A3776">
        <w:rPr>
          <w:rFonts w:ascii="Arial" w:hAnsi="Arial" w:cs="Arial"/>
          <w:b/>
          <w:bCs/>
          <w:i/>
          <w:color w:val="FF0000"/>
          <w:sz w:val="22"/>
          <w:szCs w:val="22"/>
        </w:rPr>
        <w:t>This letter is intended to be given to employees who are on full or flexible furlough, but who are</w:t>
      </w:r>
      <w:r w:rsidR="007A3776" w:rsidRPr="007A3776">
        <w:rPr>
          <w:rFonts w:ascii="Arial" w:hAnsi="Arial" w:cs="Arial"/>
          <w:b/>
          <w:bCs/>
          <w:i/>
          <w:color w:val="FF0000"/>
          <w:sz w:val="22"/>
          <w:szCs w:val="22"/>
        </w:rPr>
        <w:t xml:space="preserve"> currently</w:t>
      </w:r>
      <w:r w:rsidR="00921601" w:rsidRPr="007A3776">
        <w:rPr>
          <w:rFonts w:ascii="Arial" w:hAnsi="Arial" w:cs="Arial"/>
          <w:b/>
          <w:bCs/>
          <w:i/>
          <w:color w:val="FF0000"/>
          <w:sz w:val="22"/>
          <w:szCs w:val="22"/>
        </w:rPr>
        <w:t xml:space="preserve"> being consulted about</w:t>
      </w:r>
      <w:r w:rsidR="006854C0">
        <w:rPr>
          <w:rFonts w:ascii="Arial" w:hAnsi="Arial" w:cs="Arial"/>
          <w:b/>
          <w:bCs/>
          <w:i/>
          <w:color w:val="FF0000"/>
          <w:sz w:val="22"/>
          <w:szCs w:val="22"/>
        </w:rPr>
        <w:t xml:space="preserve"> their</w:t>
      </w:r>
      <w:r w:rsidR="00921601" w:rsidRPr="006854C0">
        <w:rPr>
          <w:rFonts w:ascii="Arial" w:hAnsi="Arial" w:cs="Arial"/>
          <w:b/>
          <w:bCs/>
          <w:i/>
          <w:color w:val="FF0000"/>
          <w:sz w:val="22"/>
          <w:szCs w:val="22"/>
        </w:rPr>
        <w:t xml:space="preserve"> proposed redundanc</w:t>
      </w:r>
      <w:r w:rsidR="006854C0">
        <w:rPr>
          <w:rFonts w:ascii="Arial" w:hAnsi="Arial" w:cs="Arial"/>
          <w:b/>
          <w:bCs/>
          <w:i/>
          <w:color w:val="FF0000"/>
          <w:sz w:val="22"/>
          <w:szCs w:val="22"/>
        </w:rPr>
        <w:t>y</w:t>
      </w:r>
      <w:r w:rsidR="00921601" w:rsidRPr="006854C0">
        <w:rPr>
          <w:rFonts w:ascii="Arial" w:hAnsi="Arial" w:cs="Arial"/>
          <w:b/>
          <w:bCs/>
          <w:i/>
          <w:color w:val="FF0000"/>
          <w:sz w:val="22"/>
          <w:szCs w:val="22"/>
        </w:rPr>
        <w:t>. It should be used alongside</w:t>
      </w:r>
      <w:r w:rsidR="000A7533">
        <w:rPr>
          <w:rFonts w:ascii="Arial" w:hAnsi="Arial" w:cs="Arial"/>
          <w:b/>
          <w:bCs/>
          <w:i/>
          <w:color w:val="FF0000"/>
          <w:sz w:val="22"/>
          <w:szCs w:val="22"/>
        </w:rPr>
        <w:t xml:space="preserve"> the necessary </w:t>
      </w:r>
      <w:r w:rsidR="00921601" w:rsidRPr="006854C0">
        <w:rPr>
          <w:rFonts w:ascii="Arial" w:hAnsi="Arial" w:cs="Arial"/>
          <w:b/>
          <w:bCs/>
          <w:i/>
          <w:color w:val="FF0000"/>
          <w:sz w:val="22"/>
          <w:szCs w:val="22"/>
        </w:rPr>
        <w:t>communications about the redundancy which form part of your redundancy</w:t>
      </w:r>
      <w:r w:rsidR="00921601" w:rsidRPr="00CB2BCC">
        <w:rPr>
          <w:rFonts w:ascii="Arial" w:hAnsi="Arial" w:cs="Arial"/>
          <w:b/>
          <w:bCs/>
          <w:i/>
          <w:color w:val="FF0000"/>
          <w:sz w:val="22"/>
          <w:szCs w:val="22"/>
        </w:rPr>
        <w:t xml:space="preserve"> </w:t>
      </w:r>
      <w:r w:rsidR="00921601" w:rsidRPr="007A3776">
        <w:rPr>
          <w:rFonts w:ascii="Arial" w:hAnsi="Arial" w:cs="Arial"/>
          <w:b/>
          <w:bCs/>
          <w:i/>
          <w:color w:val="FF0000"/>
          <w:sz w:val="22"/>
          <w:szCs w:val="22"/>
        </w:rPr>
        <w:t>consultation</w:t>
      </w:r>
      <w:r w:rsidR="007A3776" w:rsidRPr="007A3776">
        <w:rPr>
          <w:rFonts w:ascii="Arial" w:hAnsi="Arial" w:cs="Arial"/>
          <w:b/>
          <w:bCs/>
          <w:i/>
          <w:color w:val="FF0000"/>
          <w:sz w:val="22"/>
          <w:szCs w:val="22"/>
        </w:rPr>
        <w:t xml:space="preserve"> and is intended to be given</w:t>
      </w:r>
      <w:r w:rsidR="001F6187">
        <w:rPr>
          <w:rFonts w:ascii="Arial" w:hAnsi="Arial" w:cs="Arial"/>
          <w:b/>
          <w:bCs/>
          <w:i/>
          <w:color w:val="FF0000"/>
          <w:sz w:val="22"/>
          <w:szCs w:val="22"/>
        </w:rPr>
        <w:t xml:space="preserve"> to the employee</w:t>
      </w:r>
      <w:r w:rsidR="007A3776" w:rsidRPr="007A3776">
        <w:rPr>
          <w:rFonts w:ascii="Arial" w:hAnsi="Arial" w:cs="Arial"/>
          <w:b/>
          <w:bCs/>
          <w:i/>
          <w:color w:val="FF0000"/>
          <w:sz w:val="22"/>
          <w:szCs w:val="22"/>
        </w:rPr>
        <w:t xml:space="preserve"> after the</w:t>
      </w:r>
      <w:r w:rsidR="006854C0">
        <w:rPr>
          <w:rFonts w:ascii="Arial" w:hAnsi="Arial" w:cs="Arial"/>
          <w:b/>
          <w:bCs/>
          <w:i/>
          <w:color w:val="FF0000"/>
          <w:sz w:val="22"/>
          <w:szCs w:val="22"/>
        </w:rPr>
        <w:t xml:space="preserve"> redu</w:t>
      </w:r>
      <w:r w:rsidR="000455C6">
        <w:rPr>
          <w:rFonts w:ascii="Arial" w:hAnsi="Arial" w:cs="Arial"/>
          <w:b/>
          <w:bCs/>
          <w:i/>
          <w:color w:val="FF0000"/>
          <w:sz w:val="22"/>
          <w:szCs w:val="22"/>
        </w:rPr>
        <w:t>n</w:t>
      </w:r>
      <w:r w:rsidR="006854C0">
        <w:rPr>
          <w:rFonts w:ascii="Arial" w:hAnsi="Arial" w:cs="Arial"/>
          <w:b/>
          <w:bCs/>
          <w:i/>
          <w:color w:val="FF0000"/>
          <w:sz w:val="22"/>
          <w:szCs w:val="22"/>
        </w:rPr>
        <w:t>dancy</w:t>
      </w:r>
      <w:r w:rsidR="007A3776" w:rsidRPr="006854C0">
        <w:rPr>
          <w:rFonts w:ascii="Arial" w:hAnsi="Arial" w:cs="Arial"/>
          <w:b/>
          <w:bCs/>
          <w:i/>
          <w:color w:val="FF0000"/>
          <w:sz w:val="22"/>
          <w:szCs w:val="22"/>
        </w:rPr>
        <w:t xml:space="preserve"> consultation process has begun</w:t>
      </w:r>
      <w:r w:rsidR="00921601" w:rsidRPr="006854C0">
        <w:rPr>
          <w:rFonts w:ascii="Arial" w:hAnsi="Arial" w:cs="Arial"/>
          <w:b/>
          <w:bCs/>
          <w:i/>
          <w:color w:val="FF0000"/>
          <w:sz w:val="22"/>
          <w:szCs w:val="22"/>
        </w:rPr>
        <w:t>.</w:t>
      </w:r>
      <w:r w:rsidR="000A7533">
        <w:rPr>
          <w:rFonts w:ascii="Arial" w:hAnsi="Arial" w:cs="Arial"/>
          <w:b/>
          <w:bCs/>
          <w:i/>
          <w:color w:val="FF0000"/>
          <w:sz w:val="22"/>
          <w:szCs w:val="22"/>
        </w:rPr>
        <w:t xml:space="preserve"> Writing to furloughed employees who are at risk of redundancy as well as to furloughed employees who are not at risk of redundancy about the end of furlough avoids giving the impression that you have made final decisions in your redundancy process.  </w:t>
      </w:r>
      <w:r w:rsidR="006854C0">
        <w:rPr>
          <w:rFonts w:ascii="Arial" w:hAnsi="Arial" w:cs="Arial"/>
          <w:b/>
          <w:bCs/>
          <w:i/>
          <w:color w:val="FF0000"/>
          <w:sz w:val="22"/>
          <w:szCs w:val="22"/>
        </w:rPr>
        <w:t>For more support</w:t>
      </w:r>
      <w:r w:rsidR="001553B4">
        <w:rPr>
          <w:rFonts w:ascii="Arial" w:hAnsi="Arial" w:cs="Arial"/>
          <w:b/>
          <w:bCs/>
          <w:i/>
          <w:color w:val="FF0000"/>
          <w:sz w:val="22"/>
          <w:szCs w:val="22"/>
        </w:rPr>
        <w:t>,</w:t>
      </w:r>
      <w:r w:rsidR="006854C0">
        <w:rPr>
          <w:rFonts w:ascii="Arial" w:hAnsi="Arial" w:cs="Arial"/>
          <w:b/>
          <w:bCs/>
          <w:i/>
          <w:color w:val="FF0000"/>
          <w:sz w:val="22"/>
          <w:szCs w:val="22"/>
        </w:rPr>
        <w:t xml:space="preserve"> </w:t>
      </w:r>
      <w:r w:rsidR="006854C0" w:rsidRPr="00132285">
        <w:rPr>
          <w:rFonts w:ascii="Arial" w:hAnsi="Arial" w:cs="Arial"/>
          <w:b/>
          <w:bCs/>
          <w:i/>
          <w:color w:val="FF0000"/>
          <w:sz w:val="22"/>
          <w:szCs w:val="22"/>
        </w:rPr>
        <w:t>o</w:t>
      </w:r>
      <w:r w:rsidR="00921601" w:rsidRPr="00132285">
        <w:rPr>
          <w:rFonts w:ascii="Arial" w:hAnsi="Arial" w:cs="Arial"/>
          <w:b/>
          <w:bCs/>
          <w:i/>
          <w:color w:val="FF0000"/>
          <w:sz w:val="22"/>
          <w:szCs w:val="22"/>
        </w:rPr>
        <w:t>ur downloadable</w:t>
      </w:r>
      <w:r w:rsidR="00921601" w:rsidRPr="00132285">
        <w:rPr>
          <w:rFonts w:ascii="Arial" w:hAnsi="Arial" w:cs="Arial"/>
          <w:b/>
          <w:bCs/>
          <w:i/>
          <w:color w:val="FF0000"/>
          <w:spacing w:val="17"/>
          <w:sz w:val="22"/>
          <w:szCs w:val="22"/>
        </w:rPr>
        <w:t xml:space="preserve"> Covid-19 Redundancy toolkits, </w:t>
      </w:r>
      <w:r w:rsidR="007A3776" w:rsidRPr="00132285">
        <w:rPr>
          <w:rFonts w:ascii="Arial" w:hAnsi="Arial" w:cs="Arial"/>
          <w:b/>
          <w:bCs/>
          <w:i/>
          <w:color w:val="FF0000"/>
          <w:spacing w:val="17"/>
          <w:sz w:val="22"/>
          <w:szCs w:val="22"/>
        </w:rPr>
        <w:t xml:space="preserve">are available at </w:t>
      </w:r>
      <w:hyperlink r:id="rId7" w:history="1">
        <w:r w:rsidR="007A3776" w:rsidRPr="00132285">
          <w:rPr>
            <w:rStyle w:val="Hyperlink"/>
            <w:rFonts w:ascii="Arial" w:hAnsi="Arial" w:cs="Arial"/>
            <w:b/>
            <w:bCs/>
            <w:i/>
            <w:sz w:val="22"/>
            <w:szCs w:val="22"/>
          </w:rPr>
          <w:t>https://www.makeuk.org/services/hr-and-legal/redundancies-in-the-context-of-covid-19/redundancy-toolkits</w:t>
        </w:r>
      </w:hyperlink>
      <w:r w:rsidR="007A3776" w:rsidRPr="00132285">
        <w:rPr>
          <w:rFonts w:ascii="Arial" w:hAnsi="Arial" w:cs="Arial"/>
          <w:b/>
          <w:bCs/>
          <w:i/>
          <w:sz w:val="22"/>
          <w:szCs w:val="22"/>
        </w:rPr>
        <w:t xml:space="preserve">. </w:t>
      </w:r>
      <w:r w:rsidR="00921601" w:rsidRPr="00132285">
        <w:rPr>
          <w:rFonts w:ascii="Arial" w:hAnsi="Arial" w:cs="Arial"/>
          <w:b/>
          <w:bCs/>
          <w:i/>
          <w:color w:val="FF0000"/>
          <w:sz w:val="22"/>
          <w:szCs w:val="22"/>
        </w:rPr>
        <w:t xml:space="preserve">These are </w:t>
      </w:r>
      <w:r w:rsidR="001553B4">
        <w:rPr>
          <w:rFonts w:ascii="Arial" w:hAnsi="Arial" w:cs="Arial"/>
          <w:b/>
          <w:bCs/>
          <w:i/>
          <w:color w:val="FF0000"/>
          <w:sz w:val="22"/>
          <w:szCs w:val="22"/>
        </w:rPr>
        <w:t xml:space="preserve">free </w:t>
      </w:r>
      <w:r w:rsidR="00921601" w:rsidRPr="00132285">
        <w:rPr>
          <w:rFonts w:ascii="Arial" w:eastAsia="Times New Roman" w:hAnsi="Arial" w:cs="Arial"/>
          <w:b/>
          <w:bCs/>
          <w:i/>
          <w:color w:val="FF0000"/>
          <w:spacing w:val="17"/>
          <w:sz w:val="22"/>
          <w:szCs w:val="22"/>
          <w:lang w:eastAsia="en-GB"/>
        </w:rPr>
        <w:t>for subscribers to our HR &amp; legal services </w:t>
      </w:r>
      <w:r w:rsidR="00921601" w:rsidRPr="00132285">
        <w:rPr>
          <w:rFonts w:ascii="Arial" w:hAnsi="Arial" w:cs="Arial"/>
          <w:b/>
          <w:bCs/>
          <w:i/>
          <w:color w:val="FF0000"/>
          <w:sz w:val="22"/>
          <w:szCs w:val="22"/>
        </w:rPr>
        <w:t xml:space="preserve">and </w:t>
      </w:r>
      <w:r w:rsidR="000455C6">
        <w:rPr>
          <w:rFonts w:ascii="Arial" w:hAnsi="Arial" w:cs="Arial"/>
          <w:b/>
          <w:bCs/>
          <w:i/>
          <w:color w:val="FF0000"/>
          <w:sz w:val="22"/>
          <w:szCs w:val="22"/>
        </w:rPr>
        <w:t>are</w:t>
      </w:r>
      <w:r w:rsidR="007A3776" w:rsidRPr="00132285">
        <w:rPr>
          <w:rFonts w:ascii="Arial" w:hAnsi="Arial" w:cs="Arial"/>
          <w:b/>
          <w:bCs/>
          <w:i/>
          <w:color w:val="FF0000"/>
          <w:sz w:val="22"/>
          <w:szCs w:val="22"/>
        </w:rPr>
        <w:t xml:space="preserve"> available for purchase by</w:t>
      </w:r>
      <w:r w:rsidR="00921601" w:rsidRPr="00132285">
        <w:rPr>
          <w:rFonts w:ascii="Arial" w:eastAsia="Times New Roman" w:hAnsi="Arial" w:cs="Arial"/>
          <w:b/>
          <w:bCs/>
          <w:i/>
          <w:color w:val="FF0000"/>
          <w:spacing w:val="17"/>
          <w:sz w:val="22"/>
          <w:szCs w:val="22"/>
          <w:lang w:eastAsia="en-GB"/>
        </w:rPr>
        <w:t xml:space="preserve"> non</w:t>
      </w:r>
      <w:r w:rsidR="00921601" w:rsidRPr="00132285">
        <w:rPr>
          <w:rFonts w:ascii="Arial" w:eastAsia="Times New Roman" w:hAnsi="Arial" w:cs="Arial"/>
          <w:b/>
          <w:bCs/>
          <w:i/>
          <w:color w:val="FFFFFF"/>
          <w:spacing w:val="17"/>
          <w:sz w:val="22"/>
          <w:szCs w:val="22"/>
          <w:lang w:eastAsia="en-GB"/>
        </w:rPr>
        <w:t>-</w:t>
      </w:r>
      <w:r w:rsidR="00921601" w:rsidRPr="00132285">
        <w:rPr>
          <w:rFonts w:ascii="Arial" w:eastAsia="Times New Roman" w:hAnsi="Arial" w:cs="Arial"/>
          <w:b/>
          <w:bCs/>
          <w:i/>
          <w:color w:val="FF0000"/>
          <w:spacing w:val="17"/>
          <w:sz w:val="22"/>
          <w:szCs w:val="22"/>
          <w:lang w:eastAsia="en-GB"/>
        </w:rPr>
        <w:t>members</w:t>
      </w:r>
      <w:r w:rsidR="007A3776" w:rsidRPr="00132285">
        <w:rPr>
          <w:rFonts w:ascii="Arial" w:eastAsia="Times New Roman" w:hAnsi="Arial" w:cs="Arial"/>
          <w:b/>
          <w:bCs/>
          <w:i/>
          <w:color w:val="FF0000"/>
          <w:spacing w:val="17"/>
          <w:sz w:val="22"/>
          <w:szCs w:val="22"/>
          <w:lang w:eastAsia="en-GB"/>
        </w:rPr>
        <w:t xml:space="preserve">. </w:t>
      </w:r>
      <w:r w:rsidR="000A7533" w:rsidRPr="000A7533">
        <w:rPr>
          <w:rFonts w:ascii="Arial" w:hAnsi="Arial" w:cs="Arial"/>
          <w:b/>
          <w:bCs/>
          <w:i/>
          <w:color w:val="FF0000"/>
          <w:sz w:val="22"/>
          <w:szCs w:val="22"/>
        </w:rPr>
        <w:t xml:space="preserve">If you have employees who are returning from furlough and who are not at risk of redundancy, you should use the Make UK Template </w:t>
      </w:r>
      <w:r w:rsidR="000A7533" w:rsidRPr="00E97E30">
        <w:rPr>
          <w:rFonts w:ascii="Arial" w:hAnsi="Arial" w:cs="Arial"/>
          <w:b/>
          <w:bCs/>
          <w:i/>
          <w:color w:val="FF0000"/>
          <w:sz w:val="22"/>
          <w:szCs w:val="22"/>
        </w:rPr>
        <w:t xml:space="preserve">letter  </w:t>
      </w:r>
      <w:bookmarkStart w:id="0" w:name="_Hlk81994099"/>
      <w:r w:rsidR="000A7533" w:rsidRPr="00E97E30">
        <w:rPr>
          <w:rFonts w:ascii="Arial" w:hAnsi="Arial" w:cs="Arial"/>
          <w:b/>
          <w:bCs/>
          <w:i/>
          <w:color w:val="FF0000"/>
          <w:sz w:val="22"/>
          <w:szCs w:val="22"/>
        </w:rPr>
        <w:t>‘</w:t>
      </w:r>
      <w:r w:rsidR="000A7533" w:rsidRPr="00E97E30">
        <w:rPr>
          <w:rFonts w:ascii="Arial" w:eastAsia="Times New Roman" w:hAnsi="Arial" w:cs="Times New Roman"/>
          <w:b/>
          <w:bCs/>
          <w:i/>
          <w:color w:val="FF0000"/>
          <w:sz w:val="22"/>
          <w:szCs w:val="22"/>
          <w:lang w:eastAsia="en-GB"/>
        </w:rPr>
        <w:t>Ending full or flexible furlough under the Extended CJRS</w:t>
      </w:r>
      <w:bookmarkEnd w:id="0"/>
      <w:r w:rsidR="000A7533" w:rsidRPr="00E97E30">
        <w:rPr>
          <w:rFonts w:ascii="Arial" w:eastAsia="Times New Roman" w:hAnsi="Arial" w:cs="Times New Roman"/>
          <w:b/>
          <w:bCs/>
          <w:i/>
          <w:color w:val="FF0000"/>
          <w:sz w:val="22"/>
          <w:szCs w:val="22"/>
          <w:lang w:eastAsia="en-GB"/>
        </w:rPr>
        <w:t>’</w:t>
      </w:r>
      <w:r w:rsidR="000A7533" w:rsidRPr="00E97E30">
        <w:rPr>
          <w:rFonts w:ascii="Arial" w:eastAsia="Times New Roman" w:hAnsi="Arial" w:cs="Times New Roman"/>
          <w:b/>
          <w:bCs/>
          <w:color w:val="FF0000"/>
          <w:lang w:eastAsia="en-GB"/>
        </w:rPr>
        <w:t>.</w:t>
      </w:r>
      <w:r w:rsidR="000A7533" w:rsidRPr="00E97E30">
        <w:rPr>
          <w:rFonts w:ascii="Arial" w:hAnsi="Arial" w:cs="Arial"/>
          <w:b/>
          <w:bCs/>
          <w:i/>
          <w:color w:val="FF0000"/>
          <w:sz w:val="22"/>
          <w:szCs w:val="22"/>
        </w:rPr>
        <w:t xml:space="preserve"> </w:t>
      </w:r>
      <w:r w:rsidR="007A3776" w:rsidRPr="00E97E30">
        <w:rPr>
          <w:rFonts w:ascii="Arial" w:eastAsia="Times New Roman" w:hAnsi="Arial" w:cs="Arial"/>
          <w:b/>
          <w:bCs/>
          <w:i/>
          <w:color w:val="FF0000"/>
          <w:spacing w:val="17"/>
          <w:sz w:val="22"/>
          <w:szCs w:val="22"/>
          <w:lang w:eastAsia="en-GB"/>
        </w:rPr>
        <w:t xml:space="preserve">Members can also contact their adviser or the helpline for support on implementing </w:t>
      </w:r>
      <w:r w:rsidR="007A3776" w:rsidRPr="00132285">
        <w:rPr>
          <w:rFonts w:ascii="Arial" w:eastAsia="Times New Roman" w:hAnsi="Arial" w:cs="Arial"/>
          <w:b/>
          <w:bCs/>
          <w:i/>
          <w:color w:val="FF0000"/>
          <w:spacing w:val="17"/>
          <w:sz w:val="22"/>
          <w:szCs w:val="22"/>
          <w:lang w:eastAsia="en-GB"/>
        </w:rPr>
        <w:t>redu</w:t>
      </w:r>
      <w:r w:rsidR="000455C6">
        <w:rPr>
          <w:rFonts w:ascii="Arial" w:eastAsia="Times New Roman" w:hAnsi="Arial" w:cs="Arial"/>
          <w:b/>
          <w:bCs/>
          <w:i/>
          <w:color w:val="FF0000"/>
          <w:spacing w:val="17"/>
          <w:sz w:val="22"/>
          <w:szCs w:val="22"/>
          <w:lang w:eastAsia="en-GB"/>
        </w:rPr>
        <w:t>n</w:t>
      </w:r>
      <w:r w:rsidR="007A3776" w:rsidRPr="00132285">
        <w:rPr>
          <w:rFonts w:ascii="Arial" w:eastAsia="Times New Roman" w:hAnsi="Arial" w:cs="Arial"/>
          <w:b/>
          <w:bCs/>
          <w:i/>
          <w:color w:val="FF0000"/>
          <w:spacing w:val="17"/>
          <w:sz w:val="22"/>
          <w:szCs w:val="22"/>
          <w:lang w:eastAsia="en-GB"/>
        </w:rPr>
        <w:t xml:space="preserve">dancies. </w:t>
      </w:r>
      <w:r w:rsidRPr="002579F3">
        <w:rPr>
          <w:rFonts w:ascii="Arial" w:hAnsi="Arial" w:cs="Arial"/>
          <w:b/>
          <w:bCs/>
          <w:i/>
          <w:color w:val="FF0000"/>
          <w:sz w:val="22"/>
          <w:szCs w:val="22"/>
        </w:rPr>
        <w:t>Wording</w:t>
      </w:r>
      <w:r w:rsidR="006854C0">
        <w:rPr>
          <w:rFonts w:ascii="Arial" w:hAnsi="Arial" w:cs="Arial"/>
          <w:b/>
          <w:bCs/>
          <w:i/>
          <w:color w:val="FF0000"/>
          <w:sz w:val="22"/>
          <w:szCs w:val="22"/>
        </w:rPr>
        <w:t xml:space="preserve"> in this template letter</w:t>
      </w:r>
      <w:r w:rsidRPr="002579F3">
        <w:rPr>
          <w:rFonts w:ascii="Arial" w:hAnsi="Arial" w:cs="Arial"/>
          <w:b/>
          <w:bCs/>
          <w:i/>
          <w:color w:val="FF0000"/>
          <w:sz w:val="22"/>
          <w:szCs w:val="22"/>
        </w:rPr>
        <w:t xml:space="preserve"> in square brackets will require tailoring to reflect </w:t>
      </w:r>
      <w:r>
        <w:rPr>
          <w:rFonts w:ascii="Arial" w:hAnsi="Arial" w:cs="Arial"/>
          <w:b/>
          <w:bCs/>
          <w:i/>
          <w:color w:val="FF0000"/>
          <w:sz w:val="22"/>
          <w:szCs w:val="22"/>
        </w:rPr>
        <w:t>the</w:t>
      </w:r>
      <w:r w:rsidRPr="002579F3">
        <w:rPr>
          <w:rFonts w:ascii="Arial" w:hAnsi="Arial" w:cs="Arial"/>
          <w:b/>
          <w:bCs/>
          <w:i/>
          <w:color w:val="FF0000"/>
          <w:sz w:val="22"/>
          <w:szCs w:val="22"/>
        </w:rPr>
        <w:t xml:space="preserve"> </w:t>
      </w:r>
      <w:r>
        <w:rPr>
          <w:rFonts w:ascii="Arial" w:hAnsi="Arial" w:cs="Arial"/>
          <w:b/>
          <w:bCs/>
          <w:i/>
          <w:color w:val="FF0000"/>
          <w:sz w:val="22"/>
          <w:szCs w:val="22"/>
        </w:rPr>
        <w:t>C</w:t>
      </w:r>
      <w:r w:rsidRPr="002579F3">
        <w:rPr>
          <w:rFonts w:ascii="Arial" w:hAnsi="Arial" w:cs="Arial"/>
          <w:b/>
          <w:bCs/>
          <w:i/>
          <w:color w:val="FF0000"/>
          <w:sz w:val="22"/>
          <w:szCs w:val="22"/>
        </w:rPr>
        <w:t>ompany’s approach. We have included some brief drafting notes in red text for your information, which should be removed prior to sending this letter to employees.</w:t>
      </w:r>
      <w:r w:rsidRPr="002579F3">
        <w:rPr>
          <w:rFonts w:ascii="Arial" w:hAnsi="Arial" w:cs="Arial"/>
          <w:b/>
          <w:bCs/>
          <w:i/>
          <w:sz w:val="22"/>
          <w:szCs w:val="22"/>
        </w:rPr>
        <w:t xml:space="preserve"> </w:t>
      </w:r>
      <w:r>
        <w:rPr>
          <w:rFonts w:ascii="Arial" w:hAnsi="Arial" w:cs="Arial"/>
          <w:b/>
          <w:bCs/>
          <w:i/>
          <w:color w:val="FF0000"/>
          <w:sz w:val="22"/>
          <w:szCs w:val="22"/>
        </w:rPr>
        <w:t xml:space="preserve"> </w:t>
      </w:r>
    </w:p>
    <w:p w14:paraId="0C1194C6" w14:textId="77777777" w:rsidR="00505373" w:rsidRPr="00775CF0" w:rsidRDefault="00505373" w:rsidP="00C01729">
      <w:pPr>
        <w:jc w:val="both"/>
        <w:rPr>
          <w:rFonts w:ascii="Arial" w:hAnsi="Arial" w:cs="Arial"/>
          <w:b/>
          <w:sz w:val="22"/>
          <w:szCs w:val="22"/>
        </w:rPr>
      </w:pPr>
      <w:r w:rsidRPr="00A74BD8">
        <w:rPr>
          <w:rStyle w:val="khidentifier"/>
          <w:rFonts w:ascii="Arial" w:hAnsi="Arial" w:cs="Arial"/>
          <w:b/>
          <w:i/>
          <w:sz w:val="22"/>
          <w:szCs w:val="22"/>
        </w:rPr>
        <w:t xml:space="preserve">  </w:t>
      </w:r>
      <w:r w:rsidRPr="00A74BD8">
        <w:rPr>
          <w:rStyle w:val="khidentifier"/>
          <w:rFonts w:ascii="Arial" w:hAnsi="Arial" w:cs="Arial"/>
          <w:b/>
          <w:sz w:val="22"/>
          <w:szCs w:val="22"/>
        </w:rPr>
        <w:t xml:space="preserve"> </w:t>
      </w:r>
      <w:r w:rsidRPr="00A74BD8">
        <w:rPr>
          <w:rStyle w:val="khidentifier"/>
          <w:rFonts w:ascii="Arial" w:hAnsi="Arial" w:cs="Arial"/>
          <w:b/>
          <w:i/>
          <w:sz w:val="22"/>
          <w:szCs w:val="22"/>
        </w:rPr>
        <w:t xml:space="preserve"> </w:t>
      </w:r>
    </w:p>
    <w:p w14:paraId="198521FC" w14:textId="77777777" w:rsidR="00505373" w:rsidRDefault="00505373" w:rsidP="00C01729">
      <w:pPr>
        <w:jc w:val="both"/>
        <w:rPr>
          <w:rFonts w:ascii="Arial" w:hAnsi="Arial" w:cs="Arial"/>
          <w:bCs/>
          <w:sz w:val="22"/>
          <w:szCs w:val="22"/>
        </w:rPr>
      </w:pPr>
    </w:p>
    <w:p w14:paraId="237580EA" w14:textId="77777777" w:rsidR="00505373" w:rsidRPr="00B20380" w:rsidRDefault="00505373" w:rsidP="00505373">
      <w:pPr>
        <w:jc w:val="both"/>
        <w:rPr>
          <w:rFonts w:ascii="Arial" w:hAnsi="Arial" w:cs="Arial"/>
          <w:bCs/>
          <w:i/>
          <w:sz w:val="22"/>
          <w:szCs w:val="22"/>
        </w:rPr>
      </w:pPr>
      <w:r w:rsidRPr="00A9114E">
        <w:rPr>
          <w:rFonts w:ascii="Arial" w:hAnsi="Arial" w:cs="Arial"/>
          <w:bCs/>
          <w:sz w:val="22"/>
          <w:szCs w:val="22"/>
        </w:rPr>
        <w:t>Dear</w:t>
      </w:r>
      <w:r w:rsidRPr="00B20380">
        <w:rPr>
          <w:rFonts w:ascii="Arial" w:hAnsi="Arial" w:cs="Arial"/>
          <w:bCs/>
          <w:i/>
          <w:sz w:val="22"/>
          <w:szCs w:val="22"/>
        </w:rPr>
        <w:t xml:space="preserve"> </w:t>
      </w:r>
      <w:r w:rsidRPr="00A9114E">
        <w:rPr>
          <w:rFonts w:ascii="Arial" w:hAnsi="Arial" w:cs="Arial"/>
          <w:bCs/>
          <w:sz w:val="22"/>
          <w:szCs w:val="22"/>
        </w:rPr>
        <w:t>[</w:t>
      </w:r>
      <w:r w:rsidRPr="00D75260">
        <w:rPr>
          <w:rFonts w:ascii="Arial" w:hAnsi="Arial" w:cs="Arial"/>
          <w:bCs/>
          <w:sz w:val="22"/>
          <w:szCs w:val="22"/>
        </w:rPr>
        <w:t>Employee Name</w:t>
      </w:r>
      <w:r w:rsidRPr="00A9114E">
        <w:rPr>
          <w:rFonts w:ascii="Arial" w:hAnsi="Arial" w:cs="Arial"/>
          <w:bCs/>
          <w:sz w:val="22"/>
          <w:szCs w:val="22"/>
        </w:rPr>
        <w:t>]</w:t>
      </w:r>
    </w:p>
    <w:p w14:paraId="6DDF459B" w14:textId="77777777" w:rsidR="00505373" w:rsidRPr="00B20380" w:rsidRDefault="00505373" w:rsidP="00505373">
      <w:pPr>
        <w:jc w:val="both"/>
        <w:rPr>
          <w:rFonts w:ascii="Arial" w:hAnsi="Arial" w:cs="Arial"/>
          <w:b/>
          <w:sz w:val="22"/>
          <w:szCs w:val="22"/>
        </w:rPr>
      </w:pPr>
    </w:p>
    <w:p w14:paraId="297E38C8" w14:textId="77777777" w:rsidR="00505373" w:rsidRPr="00B20380" w:rsidRDefault="00505373" w:rsidP="00505373">
      <w:pPr>
        <w:jc w:val="both"/>
        <w:rPr>
          <w:rFonts w:ascii="Arial" w:hAnsi="Arial" w:cs="Arial"/>
          <w:bCs/>
          <w:sz w:val="22"/>
          <w:szCs w:val="22"/>
        </w:rPr>
      </w:pPr>
      <w:r>
        <w:rPr>
          <w:rFonts w:ascii="Arial" w:hAnsi="Arial" w:cs="Arial"/>
          <w:b/>
          <w:sz w:val="22"/>
          <w:szCs w:val="22"/>
        </w:rPr>
        <w:t>END OF FURLOUGH</w:t>
      </w:r>
    </w:p>
    <w:p w14:paraId="6A5512AA" w14:textId="77777777" w:rsidR="00505373" w:rsidRPr="00B20380" w:rsidRDefault="00505373" w:rsidP="00505373">
      <w:pPr>
        <w:jc w:val="both"/>
        <w:rPr>
          <w:rFonts w:ascii="Arial" w:hAnsi="Arial" w:cs="Arial"/>
          <w:bCs/>
          <w:sz w:val="22"/>
          <w:szCs w:val="22"/>
        </w:rPr>
      </w:pPr>
    </w:p>
    <w:p w14:paraId="014B5C33" w14:textId="2C5C5043" w:rsidR="002B3E3D" w:rsidRDefault="006854C0" w:rsidP="00505373">
      <w:pPr>
        <w:jc w:val="both"/>
        <w:rPr>
          <w:rFonts w:ascii="Arial" w:hAnsi="Arial" w:cs="Arial"/>
          <w:bCs/>
          <w:sz w:val="22"/>
          <w:szCs w:val="22"/>
        </w:rPr>
      </w:pPr>
      <w:r>
        <w:rPr>
          <w:rFonts w:ascii="Arial" w:hAnsi="Arial" w:cs="Arial"/>
          <w:bCs/>
          <w:sz w:val="22"/>
          <w:szCs w:val="22"/>
        </w:rPr>
        <w:t xml:space="preserve">In view of the impact of Covid-19 on the Company, </w:t>
      </w:r>
      <w:r w:rsidRPr="00A9114E">
        <w:rPr>
          <w:rFonts w:ascii="Arial" w:hAnsi="Arial" w:cs="Arial"/>
          <w:bCs/>
          <w:sz w:val="22"/>
          <w:szCs w:val="22"/>
        </w:rPr>
        <w:t xml:space="preserve">it was necessary to </w:t>
      </w:r>
      <w:r>
        <w:rPr>
          <w:rFonts w:ascii="Arial" w:hAnsi="Arial" w:cs="Arial"/>
          <w:bCs/>
          <w:sz w:val="22"/>
          <w:szCs w:val="22"/>
        </w:rPr>
        <w:t>place you on [Furlough Leave/Flexible Furlough]</w:t>
      </w:r>
      <w:r w:rsidRPr="00A9114E">
        <w:rPr>
          <w:rFonts w:ascii="Arial" w:hAnsi="Arial" w:cs="Arial"/>
          <w:bCs/>
          <w:sz w:val="22"/>
          <w:szCs w:val="22"/>
        </w:rPr>
        <w:t xml:space="preserve"> </w:t>
      </w:r>
      <w:r>
        <w:rPr>
          <w:rFonts w:ascii="Arial" w:hAnsi="Arial" w:cs="Arial"/>
          <w:bCs/>
          <w:sz w:val="22"/>
          <w:szCs w:val="22"/>
        </w:rPr>
        <w:t xml:space="preserve">under </w:t>
      </w:r>
      <w:r w:rsidRPr="001553B4">
        <w:rPr>
          <w:rFonts w:ascii="Arial" w:hAnsi="Arial" w:cs="Arial"/>
          <w:bCs/>
          <w:sz w:val="22"/>
          <w:szCs w:val="22"/>
        </w:rPr>
        <w:t xml:space="preserve">the </w:t>
      </w:r>
      <w:r w:rsidRPr="00132285">
        <w:rPr>
          <w:rFonts w:ascii="Arial" w:hAnsi="Arial" w:cs="Arial"/>
          <w:iCs/>
          <w:sz w:val="22"/>
          <w:szCs w:val="22"/>
        </w:rPr>
        <w:t>Coronavirus Job Retention Scheme (‘the Extended CJRS’)</w:t>
      </w:r>
      <w:r w:rsidRPr="001553B4">
        <w:rPr>
          <w:rFonts w:ascii="Arial" w:hAnsi="Arial" w:cs="Arial"/>
          <w:bCs/>
          <w:sz w:val="22"/>
          <w:szCs w:val="22"/>
        </w:rPr>
        <w:t xml:space="preserve"> </w:t>
      </w:r>
      <w:r>
        <w:rPr>
          <w:rFonts w:ascii="Arial" w:hAnsi="Arial" w:cs="Arial"/>
          <w:bCs/>
          <w:sz w:val="22"/>
          <w:szCs w:val="22"/>
        </w:rPr>
        <w:t>Extended CJRS</w:t>
      </w:r>
      <w:r w:rsidDel="002D08D7">
        <w:rPr>
          <w:rFonts w:ascii="Arial" w:hAnsi="Arial" w:cs="Arial"/>
          <w:bCs/>
          <w:sz w:val="22"/>
          <w:szCs w:val="22"/>
        </w:rPr>
        <w:t xml:space="preserve"> </w:t>
      </w:r>
      <w:r w:rsidRPr="00A9114E">
        <w:rPr>
          <w:rFonts w:ascii="Arial" w:hAnsi="Arial" w:cs="Arial"/>
          <w:bCs/>
          <w:sz w:val="22"/>
          <w:szCs w:val="22"/>
        </w:rPr>
        <w:t>from [date]</w:t>
      </w:r>
      <w:r>
        <w:rPr>
          <w:rFonts w:ascii="Arial" w:hAnsi="Arial" w:cs="Arial"/>
          <w:bCs/>
          <w:sz w:val="22"/>
          <w:szCs w:val="22"/>
        </w:rPr>
        <w:t>.</w:t>
      </w:r>
      <w:r w:rsidRPr="00A9114E">
        <w:rPr>
          <w:rFonts w:ascii="Arial" w:hAnsi="Arial" w:cs="Arial"/>
          <w:bCs/>
          <w:sz w:val="22"/>
          <w:szCs w:val="22"/>
        </w:rPr>
        <w:t xml:space="preserve"> </w:t>
      </w:r>
      <w:r>
        <w:rPr>
          <w:rFonts w:ascii="Arial" w:hAnsi="Arial" w:cs="Arial"/>
          <w:bCs/>
          <w:sz w:val="22"/>
          <w:szCs w:val="22"/>
        </w:rPr>
        <w:t xml:space="preserve"> </w:t>
      </w:r>
      <w:r w:rsidR="00505373" w:rsidRPr="00A9114E">
        <w:rPr>
          <w:rFonts w:ascii="Arial" w:hAnsi="Arial" w:cs="Arial"/>
          <w:bCs/>
          <w:sz w:val="22"/>
          <w:szCs w:val="22"/>
        </w:rPr>
        <w:t xml:space="preserve">As you know, </w:t>
      </w:r>
      <w:r>
        <w:rPr>
          <w:rFonts w:ascii="Arial" w:hAnsi="Arial" w:cs="Arial"/>
          <w:bCs/>
          <w:sz w:val="22"/>
          <w:szCs w:val="22"/>
        </w:rPr>
        <w:t>the Extended CJRS comes to an end on 30 September but</w:t>
      </w:r>
      <w:r w:rsidR="000455C6">
        <w:rPr>
          <w:rFonts w:ascii="Arial" w:hAnsi="Arial" w:cs="Arial"/>
          <w:bCs/>
          <w:sz w:val="22"/>
          <w:szCs w:val="22"/>
        </w:rPr>
        <w:t>,</w:t>
      </w:r>
      <w:r>
        <w:rPr>
          <w:rFonts w:ascii="Arial" w:hAnsi="Arial" w:cs="Arial"/>
          <w:bCs/>
          <w:sz w:val="22"/>
          <w:szCs w:val="22"/>
        </w:rPr>
        <w:t xml:space="preserve"> unfortunately, the ongoing impact of the pandemic means that we are currently consulting with you about proposed redundancies.   </w:t>
      </w:r>
    </w:p>
    <w:p w14:paraId="14D1C1D0" w14:textId="4E04F645" w:rsidR="0050637C" w:rsidRDefault="0050637C" w:rsidP="00505373">
      <w:pPr>
        <w:jc w:val="both"/>
        <w:rPr>
          <w:rFonts w:ascii="Arial" w:hAnsi="Arial" w:cs="Arial"/>
          <w:bCs/>
          <w:sz w:val="22"/>
          <w:szCs w:val="22"/>
        </w:rPr>
      </w:pPr>
    </w:p>
    <w:p w14:paraId="5819F925" w14:textId="77777777" w:rsidR="0050637C" w:rsidRDefault="0050637C" w:rsidP="0050637C">
      <w:pPr>
        <w:jc w:val="both"/>
        <w:rPr>
          <w:rFonts w:ascii="Arial" w:hAnsi="Arial" w:cs="Arial"/>
          <w:bCs/>
          <w:sz w:val="22"/>
          <w:szCs w:val="22"/>
        </w:rPr>
      </w:pPr>
      <w:r>
        <w:rPr>
          <w:rFonts w:ascii="Arial" w:hAnsi="Arial" w:cs="Arial"/>
          <w:bCs/>
          <w:sz w:val="22"/>
          <w:szCs w:val="22"/>
        </w:rPr>
        <w:t xml:space="preserve">[FOR EMPLOYEES ON FULL FURLOUGH: As agreed in our letter of [date], during your Furlough Leave you have not carried out any work for us and </w:t>
      </w:r>
      <w:r w:rsidRPr="00A9114E">
        <w:rPr>
          <w:rFonts w:ascii="Arial" w:hAnsi="Arial" w:cs="Arial"/>
          <w:bCs/>
          <w:sz w:val="22"/>
          <w:szCs w:val="22"/>
        </w:rPr>
        <w:t xml:space="preserve">your normal entitlement to pay under your terms and conditions of employment </w:t>
      </w:r>
      <w:r>
        <w:rPr>
          <w:rFonts w:ascii="Arial" w:hAnsi="Arial" w:cs="Arial"/>
          <w:bCs/>
          <w:sz w:val="22"/>
          <w:szCs w:val="22"/>
        </w:rPr>
        <w:t>has been</w:t>
      </w:r>
      <w:r w:rsidRPr="00A9114E">
        <w:rPr>
          <w:rFonts w:ascii="Arial" w:hAnsi="Arial" w:cs="Arial"/>
          <w:bCs/>
          <w:sz w:val="22"/>
          <w:szCs w:val="22"/>
        </w:rPr>
        <w:t xml:space="preserve"> suspended</w:t>
      </w:r>
      <w:r>
        <w:rPr>
          <w:rFonts w:ascii="Arial" w:hAnsi="Arial" w:cs="Arial"/>
          <w:bCs/>
          <w:sz w:val="22"/>
          <w:szCs w:val="22"/>
        </w:rPr>
        <w:t xml:space="preserve"> with us instead paying </w:t>
      </w:r>
      <w:r w:rsidRPr="00A9114E">
        <w:rPr>
          <w:rFonts w:ascii="Arial" w:hAnsi="Arial" w:cs="Arial"/>
          <w:bCs/>
          <w:sz w:val="22"/>
          <w:szCs w:val="22"/>
        </w:rPr>
        <w:t xml:space="preserve">you 80% of your pay up to a maximum of £2,500 per month, calculated in accordance with the terms of the </w:t>
      </w:r>
      <w:r>
        <w:rPr>
          <w:rFonts w:ascii="Arial" w:hAnsi="Arial" w:cs="Arial"/>
          <w:bCs/>
          <w:sz w:val="22"/>
          <w:szCs w:val="22"/>
        </w:rPr>
        <w:t>Extended CJRS</w:t>
      </w:r>
      <w:r w:rsidRPr="00A9114E">
        <w:rPr>
          <w:rFonts w:ascii="Arial" w:hAnsi="Arial" w:cs="Arial"/>
          <w:bCs/>
          <w:sz w:val="22"/>
          <w:szCs w:val="22"/>
        </w:rPr>
        <w:t xml:space="preserve"> (your </w:t>
      </w:r>
      <w:r>
        <w:rPr>
          <w:rFonts w:ascii="Arial" w:hAnsi="Arial" w:cs="Arial"/>
          <w:bCs/>
          <w:sz w:val="22"/>
          <w:szCs w:val="22"/>
        </w:rPr>
        <w:t>‘</w:t>
      </w:r>
      <w:r w:rsidRPr="00A9114E">
        <w:rPr>
          <w:rFonts w:ascii="Arial" w:hAnsi="Arial" w:cs="Arial"/>
          <w:bCs/>
          <w:sz w:val="22"/>
          <w:szCs w:val="22"/>
        </w:rPr>
        <w:t>Furlough Pay</w:t>
      </w:r>
      <w:r>
        <w:rPr>
          <w:rFonts w:ascii="Arial" w:hAnsi="Arial" w:cs="Arial"/>
          <w:bCs/>
          <w:sz w:val="22"/>
          <w:szCs w:val="22"/>
        </w:rPr>
        <w:t>’</w:t>
      </w:r>
      <w:r w:rsidRPr="00A9114E">
        <w:rPr>
          <w:rFonts w:ascii="Arial" w:hAnsi="Arial" w:cs="Arial"/>
          <w:bCs/>
          <w:sz w:val="22"/>
          <w:szCs w:val="22"/>
        </w:rPr>
        <w:t>).</w:t>
      </w:r>
      <w:r>
        <w:rPr>
          <w:rFonts w:ascii="Arial" w:hAnsi="Arial" w:cs="Arial"/>
          <w:bCs/>
          <w:sz w:val="22"/>
          <w:szCs w:val="22"/>
        </w:rPr>
        <w:t>]</w:t>
      </w:r>
    </w:p>
    <w:p w14:paraId="7777D82E" w14:textId="77777777" w:rsidR="0050637C" w:rsidRDefault="0050637C" w:rsidP="0050637C">
      <w:pPr>
        <w:jc w:val="both"/>
        <w:rPr>
          <w:rFonts w:ascii="Arial" w:hAnsi="Arial" w:cs="Arial"/>
          <w:bCs/>
          <w:sz w:val="22"/>
          <w:szCs w:val="22"/>
        </w:rPr>
      </w:pPr>
    </w:p>
    <w:p w14:paraId="4BAD5173" w14:textId="77777777" w:rsidR="0050637C" w:rsidRDefault="0050637C" w:rsidP="0050637C">
      <w:pPr>
        <w:jc w:val="both"/>
        <w:rPr>
          <w:rFonts w:ascii="Arial" w:hAnsi="Arial" w:cs="Arial"/>
          <w:bCs/>
          <w:sz w:val="22"/>
          <w:szCs w:val="22"/>
        </w:rPr>
      </w:pPr>
      <w:r>
        <w:rPr>
          <w:rFonts w:ascii="Arial" w:hAnsi="Arial" w:cs="Arial"/>
          <w:bCs/>
          <w:sz w:val="22"/>
          <w:szCs w:val="22"/>
        </w:rPr>
        <w:t xml:space="preserve">[FOR EMPLOYEES ON FLEXIBLE FURLOUGH: As agreed in our letter of [date], </w:t>
      </w:r>
      <w:r w:rsidRPr="008459CE">
        <w:rPr>
          <w:rFonts w:ascii="Arial" w:hAnsi="Arial" w:cs="Arial"/>
          <w:bCs/>
          <w:sz w:val="22"/>
          <w:szCs w:val="22"/>
        </w:rPr>
        <w:t>during your Flexible Furlough</w:t>
      </w:r>
      <w:r>
        <w:rPr>
          <w:rFonts w:ascii="Arial" w:hAnsi="Arial" w:cs="Arial"/>
          <w:bCs/>
          <w:sz w:val="22"/>
          <w:szCs w:val="22"/>
        </w:rPr>
        <w:t>, you have not been required to work the full amount of your usual hours.  Y</w:t>
      </w:r>
      <w:r w:rsidRPr="008459CE">
        <w:rPr>
          <w:rFonts w:ascii="Arial" w:hAnsi="Arial" w:cs="Arial"/>
          <w:bCs/>
          <w:sz w:val="22"/>
          <w:szCs w:val="22"/>
        </w:rPr>
        <w:t xml:space="preserve">ou were paid as normal </w:t>
      </w:r>
      <w:r>
        <w:rPr>
          <w:rFonts w:ascii="Arial" w:hAnsi="Arial" w:cs="Arial"/>
          <w:bCs/>
          <w:sz w:val="22"/>
          <w:szCs w:val="22"/>
        </w:rPr>
        <w:t>for the hours that you worked</w:t>
      </w:r>
      <w:r w:rsidRPr="008459CE">
        <w:rPr>
          <w:rFonts w:ascii="Arial" w:hAnsi="Arial" w:cs="Arial"/>
          <w:bCs/>
          <w:sz w:val="22"/>
          <w:szCs w:val="22"/>
        </w:rPr>
        <w:t xml:space="preserve"> </w:t>
      </w:r>
      <w:r>
        <w:rPr>
          <w:rFonts w:ascii="Arial" w:hAnsi="Arial" w:cs="Arial"/>
          <w:bCs/>
          <w:sz w:val="22"/>
          <w:szCs w:val="22"/>
        </w:rPr>
        <w:t>(</w:t>
      </w:r>
      <w:r w:rsidRPr="008459CE">
        <w:rPr>
          <w:rFonts w:ascii="Arial" w:hAnsi="Arial" w:cs="Arial"/>
          <w:bCs/>
          <w:sz w:val="22"/>
          <w:szCs w:val="22"/>
        </w:rPr>
        <w:t xml:space="preserve">your </w:t>
      </w:r>
      <w:r>
        <w:rPr>
          <w:rFonts w:ascii="Arial" w:hAnsi="Arial" w:cs="Arial"/>
          <w:bCs/>
          <w:sz w:val="22"/>
          <w:szCs w:val="22"/>
        </w:rPr>
        <w:t>‘</w:t>
      </w:r>
      <w:r w:rsidRPr="008459CE">
        <w:rPr>
          <w:rFonts w:ascii="Arial" w:hAnsi="Arial" w:cs="Arial"/>
          <w:bCs/>
          <w:sz w:val="22"/>
          <w:szCs w:val="22"/>
        </w:rPr>
        <w:t>Furlough Working Hours</w:t>
      </w:r>
      <w:r>
        <w:rPr>
          <w:rFonts w:ascii="Arial" w:hAnsi="Arial" w:cs="Arial"/>
          <w:bCs/>
          <w:sz w:val="22"/>
          <w:szCs w:val="22"/>
        </w:rPr>
        <w:t>’)</w:t>
      </w:r>
      <w:r w:rsidRPr="008459CE">
        <w:rPr>
          <w:rFonts w:ascii="Arial" w:hAnsi="Arial" w:cs="Arial"/>
          <w:bCs/>
          <w:sz w:val="22"/>
          <w:szCs w:val="22"/>
        </w:rPr>
        <w:t>. For your Furloughed Hours, your normal entitlement to pay under your terms and conditions of employment was suspended, with your Furlough Pay</w:t>
      </w:r>
      <w:r>
        <w:rPr>
          <w:rFonts w:ascii="Arial" w:hAnsi="Arial" w:cs="Arial"/>
          <w:bCs/>
          <w:sz w:val="22"/>
          <w:szCs w:val="22"/>
        </w:rPr>
        <w:t xml:space="preserve"> for those hours</w:t>
      </w:r>
      <w:r w:rsidRPr="008459CE">
        <w:rPr>
          <w:rFonts w:ascii="Arial" w:hAnsi="Arial" w:cs="Arial"/>
          <w:bCs/>
          <w:sz w:val="22"/>
          <w:szCs w:val="22"/>
        </w:rPr>
        <w:t xml:space="preserve"> calculated in accordance with the terms of the </w:t>
      </w:r>
      <w:r>
        <w:rPr>
          <w:rFonts w:ascii="Arial" w:hAnsi="Arial" w:cs="Arial"/>
          <w:bCs/>
          <w:sz w:val="22"/>
          <w:szCs w:val="22"/>
        </w:rPr>
        <w:t xml:space="preserve">Extended </w:t>
      </w:r>
      <w:r w:rsidRPr="008459CE">
        <w:rPr>
          <w:rFonts w:ascii="Arial" w:hAnsi="Arial" w:cs="Arial"/>
          <w:bCs/>
          <w:sz w:val="22"/>
          <w:szCs w:val="22"/>
        </w:rPr>
        <w:t>CJRS as 80% of your pay</w:t>
      </w:r>
      <w:r>
        <w:rPr>
          <w:rFonts w:ascii="Arial" w:hAnsi="Arial" w:cs="Arial"/>
          <w:bCs/>
          <w:sz w:val="22"/>
          <w:szCs w:val="22"/>
        </w:rPr>
        <w:t>,</w:t>
      </w:r>
      <w:r w:rsidRPr="008459CE">
        <w:rPr>
          <w:rFonts w:ascii="Arial" w:hAnsi="Arial" w:cs="Arial"/>
          <w:bCs/>
          <w:sz w:val="22"/>
          <w:szCs w:val="22"/>
        </w:rPr>
        <w:t xml:space="preserve"> up to the </w:t>
      </w:r>
      <w:r>
        <w:rPr>
          <w:rFonts w:ascii="Arial" w:hAnsi="Arial" w:cs="Arial"/>
          <w:bCs/>
          <w:sz w:val="22"/>
          <w:szCs w:val="22"/>
        </w:rPr>
        <w:t xml:space="preserve">applicable limits </w:t>
      </w:r>
      <w:r w:rsidRPr="008459CE">
        <w:rPr>
          <w:rFonts w:ascii="Arial" w:hAnsi="Arial" w:cs="Arial"/>
          <w:bCs/>
          <w:sz w:val="22"/>
          <w:szCs w:val="22"/>
        </w:rPr>
        <w:t xml:space="preserve">under the </w:t>
      </w:r>
      <w:r>
        <w:rPr>
          <w:rFonts w:ascii="Arial" w:hAnsi="Arial" w:cs="Arial"/>
          <w:bCs/>
          <w:sz w:val="22"/>
          <w:szCs w:val="22"/>
        </w:rPr>
        <w:t xml:space="preserve">Extended </w:t>
      </w:r>
      <w:r w:rsidRPr="008459CE">
        <w:rPr>
          <w:rFonts w:ascii="Arial" w:hAnsi="Arial" w:cs="Arial"/>
          <w:bCs/>
          <w:sz w:val="22"/>
          <w:szCs w:val="22"/>
        </w:rPr>
        <w:t xml:space="preserve">CJRS for </w:t>
      </w:r>
      <w:r>
        <w:rPr>
          <w:rFonts w:ascii="Arial" w:hAnsi="Arial" w:cs="Arial"/>
          <w:bCs/>
          <w:sz w:val="22"/>
          <w:szCs w:val="22"/>
        </w:rPr>
        <w:t>Furloughed H</w:t>
      </w:r>
      <w:r w:rsidRPr="008459CE">
        <w:rPr>
          <w:rFonts w:ascii="Arial" w:hAnsi="Arial" w:cs="Arial"/>
          <w:bCs/>
          <w:sz w:val="22"/>
          <w:szCs w:val="22"/>
        </w:rPr>
        <w:t>ours.</w:t>
      </w:r>
      <w:r>
        <w:rPr>
          <w:rFonts w:ascii="Arial" w:hAnsi="Arial" w:cs="Arial"/>
          <w:bCs/>
          <w:sz w:val="22"/>
          <w:szCs w:val="22"/>
        </w:rPr>
        <w:t>]</w:t>
      </w:r>
      <w:r w:rsidDel="00E866EE">
        <w:rPr>
          <w:rStyle w:val="CommentReference"/>
        </w:rPr>
        <w:t xml:space="preserve"> </w:t>
      </w:r>
    </w:p>
    <w:p w14:paraId="531A829E" w14:textId="77777777" w:rsidR="0050637C" w:rsidRDefault="0050637C" w:rsidP="0050637C">
      <w:pPr>
        <w:jc w:val="both"/>
        <w:rPr>
          <w:rFonts w:ascii="Arial" w:hAnsi="Arial" w:cs="Arial"/>
          <w:bCs/>
          <w:sz w:val="22"/>
          <w:szCs w:val="22"/>
        </w:rPr>
      </w:pPr>
    </w:p>
    <w:p w14:paraId="2F688744" w14:textId="3B11B912" w:rsidR="0050637C" w:rsidRDefault="0050637C" w:rsidP="0050637C">
      <w:pPr>
        <w:jc w:val="both"/>
        <w:rPr>
          <w:rFonts w:ascii="Arial" w:hAnsi="Arial" w:cs="Arial"/>
          <w:bCs/>
          <w:sz w:val="22"/>
          <w:szCs w:val="22"/>
        </w:rPr>
      </w:pPr>
      <w:r w:rsidRPr="006F6C14">
        <w:rPr>
          <w:rFonts w:ascii="Arial" w:hAnsi="Arial" w:cs="Arial"/>
          <w:bCs/>
          <w:i/>
          <w:color w:val="FF0000"/>
          <w:sz w:val="22"/>
          <w:szCs w:val="22"/>
        </w:rPr>
        <w:t xml:space="preserve">NOTE: We have assumed </w:t>
      </w:r>
      <w:r>
        <w:rPr>
          <w:rFonts w:ascii="Arial" w:hAnsi="Arial" w:cs="Arial"/>
          <w:bCs/>
          <w:i/>
          <w:color w:val="FF0000"/>
          <w:sz w:val="22"/>
          <w:szCs w:val="22"/>
        </w:rPr>
        <w:t>above</w:t>
      </w:r>
      <w:r w:rsidRPr="006F6C14">
        <w:rPr>
          <w:rFonts w:ascii="Arial" w:hAnsi="Arial" w:cs="Arial"/>
          <w:bCs/>
          <w:i/>
          <w:color w:val="FF0000"/>
          <w:sz w:val="22"/>
          <w:szCs w:val="22"/>
        </w:rPr>
        <w:t xml:space="preserve"> that you did not top up the employee’s pay during their Furlough Leave</w:t>
      </w:r>
      <w:r>
        <w:rPr>
          <w:rFonts w:ascii="Arial" w:hAnsi="Arial" w:cs="Arial"/>
          <w:bCs/>
          <w:i/>
          <w:color w:val="FF0000"/>
          <w:sz w:val="22"/>
          <w:szCs w:val="22"/>
        </w:rPr>
        <w:t>/Furloughed Hours</w:t>
      </w:r>
      <w:r w:rsidRPr="006F6C14">
        <w:rPr>
          <w:rFonts w:ascii="Arial" w:hAnsi="Arial" w:cs="Arial"/>
          <w:bCs/>
          <w:i/>
          <w:color w:val="FF0000"/>
          <w:sz w:val="22"/>
          <w:szCs w:val="22"/>
        </w:rPr>
        <w:t xml:space="preserve"> above the amount that you were required to pay them </w:t>
      </w:r>
      <w:r w:rsidRPr="006F6C14">
        <w:rPr>
          <w:rFonts w:ascii="Arial" w:hAnsi="Arial" w:cs="Arial"/>
          <w:bCs/>
          <w:i/>
          <w:color w:val="FF0000"/>
          <w:sz w:val="22"/>
          <w:szCs w:val="22"/>
        </w:rPr>
        <w:lastRenderedPageBreak/>
        <w:t xml:space="preserve">under the terms of the Extended CJRS. If you did top up pay, you will need to tailor the wording </w:t>
      </w:r>
      <w:r>
        <w:rPr>
          <w:rFonts w:ascii="Arial" w:hAnsi="Arial" w:cs="Arial"/>
          <w:bCs/>
          <w:i/>
          <w:color w:val="FF0000"/>
          <w:sz w:val="22"/>
          <w:szCs w:val="22"/>
        </w:rPr>
        <w:t xml:space="preserve">of this letter relating to furlough pay </w:t>
      </w:r>
      <w:r w:rsidRPr="006F6C14">
        <w:rPr>
          <w:rFonts w:ascii="Arial" w:hAnsi="Arial" w:cs="Arial"/>
          <w:bCs/>
          <w:i/>
          <w:color w:val="FF0000"/>
          <w:sz w:val="22"/>
          <w:szCs w:val="22"/>
        </w:rPr>
        <w:t>accordingly</w:t>
      </w:r>
    </w:p>
    <w:p w14:paraId="4033BC13" w14:textId="77777777" w:rsidR="002B3E3D" w:rsidRDefault="002B3E3D" w:rsidP="00505373">
      <w:pPr>
        <w:jc w:val="both"/>
        <w:rPr>
          <w:rFonts w:ascii="Arial" w:hAnsi="Arial" w:cs="Arial"/>
          <w:bCs/>
          <w:sz w:val="22"/>
          <w:szCs w:val="22"/>
        </w:rPr>
      </w:pPr>
    </w:p>
    <w:p w14:paraId="5CBA04EF" w14:textId="01438076" w:rsidR="00505373" w:rsidRDefault="002B3E3D" w:rsidP="00505373">
      <w:pPr>
        <w:jc w:val="both"/>
        <w:rPr>
          <w:rFonts w:ascii="Arial" w:hAnsi="Arial" w:cs="Arial"/>
          <w:bCs/>
          <w:sz w:val="22"/>
          <w:szCs w:val="22"/>
        </w:rPr>
      </w:pPr>
      <w:r>
        <w:rPr>
          <w:rFonts w:ascii="Arial" w:hAnsi="Arial" w:cs="Arial"/>
          <w:bCs/>
          <w:sz w:val="22"/>
          <w:szCs w:val="22"/>
        </w:rPr>
        <w:t xml:space="preserve">Your period of furlough will end on </w:t>
      </w:r>
      <w:r w:rsidR="008A2A09">
        <w:rPr>
          <w:rFonts w:ascii="Arial" w:hAnsi="Arial" w:cs="Arial"/>
          <w:bCs/>
          <w:sz w:val="22"/>
          <w:szCs w:val="22"/>
        </w:rPr>
        <w:t xml:space="preserve">30 September </w:t>
      </w:r>
      <w:r w:rsidR="00E97E30">
        <w:rPr>
          <w:rFonts w:ascii="Arial" w:hAnsi="Arial" w:cs="Arial"/>
          <w:bCs/>
          <w:sz w:val="22"/>
          <w:szCs w:val="22"/>
        </w:rPr>
        <w:t>2021</w:t>
      </w:r>
      <w:r>
        <w:rPr>
          <w:rFonts w:ascii="Arial" w:hAnsi="Arial" w:cs="Arial"/>
          <w:bCs/>
          <w:sz w:val="22"/>
          <w:szCs w:val="22"/>
        </w:rPr>
        <w:t>. However, what this means for you depends on the outcome of the current redundancy consultation</w:t>
      </w:r>
      <w:r w:rsidR="000455C6">
        <w:rPr>
          <w:rFonts w:ascii="Arial" w:hAnsi="Arial" w:cs="Arial"/>
          <w:bCs/>
          <w:sz w:val="22"/>
          <w:szCs w:val="22"/>
        </w:rPr>
        <w:t>:</w:t>
      </w:r>
      <w:r>
        <w:rPr>
          <w:rFonts w:ascii="Arial" w:hAnsi="Arial" w:cs="Arial"/>
          <w:bCs/>
          <w:sz w:val="22"/>
          <w:szCs w:val="22"/>
        </w:rPr>
        <w:t xml:space="preserve">  </w:t>
      </w:r>
    </w:p>
    <w:p w14:paraId="24AC7FB6" w14:textId="08AC3E2A" w:rsidR="002B3E3D" w:rsidRDefault="002B3E3D" w:rsidP="00505373">
      <w:pPr>
        <w:jc w:val="both"/>
        <w:rPr>
          <w:rFonts w:ascii="Arial" w:hAnsi="Arial" w:cs="Arial"/>
          <w:bCs/>
          <w:sz w:val="22"/>
          <w:szCs w:val="22"/>
        </w:rPr>
      </w:pPr>
    </w:p>
    <w:p w14:paraId="575B76DE" w14:textId="693981BC" w:rsidR="00132285" w:rsidRDefault="009F0FA7" w:rsidP="00132285">
      <w:pPr>
        <w:pStyle w:val="ListParagraph"/>
        <w:numPr>
          <w:ilvl w:val="0"/>
          <w:numId w:val="2"/>
        </w:numPr>
        <w:jc w:val="both"/>
        <w:rPr>
          <w:rFonts w:ascii="Arial" w:hAnsi="Arial" w:cs="Arial"/>
          <w:sz w:val="22"/>
          <w:szCs w:val="22"/>
        </w:rPr>
      </w:pPr>
      <w:r>
        <w:rPr>
          <w:rFonts w:ascii="Arial" w:hAnsi="Arial" w:cs="Arial"/>
          <w:sz w:val="22"/>
          <w:szCs w:val="22"/>
        </w:rPr>
        <w:t>[</w:t>
      </w:r>
      <w:r w:rsidR="00132285" w:rsidRPr="00CB2BCC">
        <w:rPr>
          <w:rFonts w:ascii="Arial" w:hAnsi="Arial" w:cs="Arial"/>
          <w:sz w:val="22"/>
          <w:szCs w:val="22"/>
        </w:rPr>
        <w:t>If the consultation process is still ongoing</w:t>
      </w:r>
      <w:r w:rsidR="00132285">
        <w:rPr>
          <w:rFonts w:ascii="Arial" w:hAnsi="Arial" w:cs="Arial"/>
          <w:sz w:val="22"/>
          <w:szCs w:val="22"/>
        </w:rPr>
        <w:t xml:space="preserve"> </w:t>
      </w:r>
      <w:r w:rsidR="00B70CE0">
        <w:rPr>
          <w:rFonts w:ascii="Arial" w:hAnsi="Arial" w:cs="Arial"/>
          <w:sz w:val="22"/>
          <w:szCs w:val="22"/>
        </w:rPr>
        <w:t>after 30 September</w:t>
      </w:r>
      <w:r w:rsidR="00132285">
        <w:rPr>
          <w:rFonts w:ascii="Arial" w:hAnsi="Arial" w:cs="Arial"/>
          <w:sz w:val="22"/>
          <w:szCs w:val="22"/>
        </w:rPr>
        <w:t xml:space="preserve"> 2021 (</w:t>
      </w:r>
      <w:r w:rsidR="00B70CE0">
        <w:rPr>
          <w:rFonts w:ascii="Arial" w:hAnsi="Arial" w:cs="Arial"/>
          <w:sz w:val="22"/>
          <w:szCs w:val="22"/>
        </w:rPr>
        <w:t>when</w:t>
      </w:r>
      <w:r w:rsidR="00B70CE0" w:rsidRPr="00CB2BCC">
        <w:rPr>
          <w:rFonts w:ascii="Arial" w:hAnsi="Arial" w:cs="Arial"/>
          <w:sz w:val="22"/>
          <w:szCs w:val="22"/>
        </w:rPr>
        <w:t xml:space="preserve"> </w:t>
      </w:r>
      <w:r w:rsidR="00132285" w:rsidRPr="00CB2BCC">
        <w:rPr>
          <w:rFonts w:ascii="Arial" w:hAnsi="Arial" w:cs="Arial"/>
          <w:sz w:val="22"/>
          <w:szCs w:val="22"/>
        </w:rPr>
        <w:t>the Extended CJRS comes to an end</w:t>
      </w:r>
      <w:r w:rsidR="00132285">
        <w:rPr>
          <w:rFonts w:ascii="Arial" w:hAnsi="Arial" w:cs="Arial"/>
          <w:sz w:val="22"/>
          <w:szCs w:val="22"/>
        </w:rPr>
        <w:t>)</w:t>
      </w:r>
      <w:r w:rsidR="00B70CE0">
        <w:rPr>
          <w:rFonts w:ascii="Arial" w:hAnsi="Arial" w:cs="Arial"/>
          <w:sz w:val="22"/>
          <w:szCs w:val="22"/>
        </w:rPr>
        <w:t>, / The consultation process will still be ongoing after 30 September 2021</w:t>
      </w:r>
      <w:r w:rsidR="00132285" w:rsidRPr="00CB2BCC">
        <w:rPr>
          <w:rFonts w:ascii="Arial" w:hAnsi="Arial" w:cs="Arial"/>
          <w:sz w:val="22"/>
          <w:szCs w:val="22"/>
        </w:rPr>
        <w:t xml:space="preserve"> </w:t>
      </w:r>
      <w:r w:rsidR="00B70CE0">
        <w:rPr>
          <w:rFonts w:ascii="Arial" w:hAnsi="Arial" w:cs="Arial"/>
          <w:sz w:val="22"/>
          <w:szCs w:val="22"/>
        </w:rPr>
        <w:t>(when</w:t>
      </w:r>
      <w:r w:rsidR="00B70CE0" w:rsidRPr="00CB2BCC">
        <w:rPr>
          <w:rFonts w:ascii="Arial" w:hAnsi="Arial" w:cs="Arial"/>
          <w:sz w:val="22"/>
          <w:szCs w:val="22"/>
        </w:rPr>
        <w:t xml:space="preserve"> the Extended CJRS comes to an end</w:t>
      </w:r>
      <w:r w:rsidR="00B70CE0">
        <w:rPr>
          <w:rFonts w:ascii="Arial" w:hAnsi="Arial" w:cs="Arial"/>
          <w:sz w:val="22"/>
          <w:szCs w:val="22"/>
        </w:rPr>
        <w:t xml:space="preserve">), so] </w:t>
      </w:r>
      <w:r w:rsidR="00132285" w:rsidRPr="00CB2BCC">
        <w:rPr>
          <w:rFonts w:ascii="Arial" w:hAnsi="Arial" w:cs="Arial"/>
          <w:sz w:val="22"/>
          <w:szCs w:val="22"/>
        </w:rPr>
        <w:t xml:space="preserve">your </w:t>
      </w:r>
      <w:r w:rsidR="00132285">
        <w:rPr>
          <w:rFonts w:ascii="Arial" w:hAnsi="Arial" w:cs="Arial"/>
          <w:sz w:val="22"/>
          <w:szCs w:val="22"/>
        </w:rPr>
        <w:t>[</w:t>
      </w:r>
      <w:r w:rsidR="00132285" w:rsidRPr="00CB2BCC">
        <w:rPr>
          <w:rFonts w:ascii="Arial" w:hAnsi="Arial" w:cs="Arial"/>
          <w:sz w:val="22"/>
          <w:szCs w:val="22"/>
        </w:rPr>
        <w:t>Furlough Leave/Flexible Furlough</w:t>
      </w:r>
      <w:r w:rsidR="00132285">
        <w:rPr>
          <w:rFonts w:ascii="Arial" w:hAnsi="Arial" w:cs="Arial"/>
          <w:sz w:val="22"/>
          <w:szCs w:val="22"/>
        </w:rPr>
        <w:t>]</w:t>
      </w:r>
      <w:r w:rsidR="00132285" w:rsidRPr="00CB2BCC">
        <w:rPr>
          <w:rFonts w:ascii="Arial" w:hAnsi="Arial" w:cs="Arial"/>
          <w:sz w:val="22"/>
          <w:szCs w:val="22"/>
        </w:rPr>
        <w:t xml:space="preserve"> will end and you will revert to your underlying terms of employment with effect from </w:t>
      </w:r>
      <w:r w:rsidR="00B70CE0">
        <w:rPr>
          <w:rFonts w:ascii="Arial" w:hAnsi="Arial" w:cs="Arial"/>
          <w:sz w:val="22"/>
          <w:szCs w:val="22"/>
        </w:rPr>
        <w:t>1 October 2021</w:t>
      </w:r>
      <w:r w:rsidR="00132285" w:rsidRPr="00CB2BCC">
        <w:rPr>
          <w:rFonts w:ascii="Arial" w:hAnsi="Arial" w:cs="Arial"/>
          <w:sz w:val="22"/>
          <w:szCs w:val="22"/>
        </w:rPr>
        <w:t>, including reverting to your normal, pre-furlough</w:t>
      </w:r>
      <w:r w:rsidR="00E97E30">
        <w:rPr>
          <w:rFonts w:ascii="Arial" w:hAnsi="Arial" w:cs="Arial"/>
          <w:sz w:val="22"/>
          <w:szCs w:val="22"/>
        </w:rPr>
        <w:t xml:space="preserve"> </w:t>
      </w:r>
      <w:r w:rsidR="00132285" w:rsidRPr="00CB2BCC">
        <w:rPr>
          <w:rFonts w:ascii="Arial" w:hAnsi="Arial" w:cs="Arial"/>
          <w:sz w:val="22"/>
          <w:szCs w:val="22"/>
        </w:rPr>
        <w:t xml:space="preserve">pay. During the consultation period, you will [not be required to work/be required to work reduced hours as follows: </w:t>
      </w:r>
      <w:r w:rsidR="00132285" w:rsidRPr="00CB2BCC">
        <w:rPr>
          <w:rFonts w:ascii="Arial" w:hAnsi="Arial" w:cs="Arial"/>
          <w:i/>
          <w:sz w:val="22"/>
          <w:szCs w:val="22"/>
        </w:rPr>
        <w:t>insert details</w:t>
      </w:r>
      <w:r w:rsidR="00132285">
        <w:rPr>
          <w:rFonts w:ascii="Arial" w:hAnsi="Arial" w:cs="Arial"/>
          <w:sz w:val="22"/>
          <w:szCs w:val="22"/>
        </w:rPr>
        <w:t>].</w:t>
      </w:r>
      <w:r w:rsidR="00132285">
        <w:rPr>
          <w:rFonts w:ascii="Arial" w:hAnsi="Arial" w:cs="Arial"/>
          <w:i/>
          <w:sz w:val="22"/>
          <w:szCs w:val="22"/>
        </w:rPr>
        <w:t xml:space="preserve"> </w:t>
      </w:r>
      <w:r w:rsidR="00132285" w:rsidRPr="00CB2BCC">
        <w:rPr>
          <w:rFonts w:ascii="Arial" w:hAnsi="Arial" w:cs="Arial"/>
          <w:sz w:val="22"/>
          <w:szCs w:val="22"/>
        </w:rPr>
        <w:t xml:space="preserve">If you are not made redundant, or if you are offered an alternative role, </w:t>
      </w:r>
      <w:r w:rsidR="00132285">
        <w:rPr>
          <w:rFonts w:ascii="Arial" w:hAnsi="Arial" w:cs="Arial"/>
          <w:sz w:val="22"/>
          <w:szCs w:val="22"/>
        </w:rPr>
        <w:t xml:space="preserve">after consultation is complete, </w:t>
      </w:r>
      <w:r w:rsidR="00132285" w:rsidRPr="00CB2BCC">
        <w:rPr>
          <w:rFonts w:ascii="Arial" w:hAnsi="Arial" w:cs="Arial"/>
          <w:sz w:val="22"/>
          <w:szCs w:val="22"/>
        </w:rPr>
        <w:t>you will return to work on an agreed date.</w:t>
      </w:r>
    </w:p>
    <w:p w14:paraId="1BDF6AC5" w14:textId="650FBB44" w:rsidR="009F0FA7" w:rsidRDefault="009F0FA7" w:rsidP="009F0FA7">
      <w:pPr>
        <w:pStyle w:val="ListParagraph"/>
        <w:jc w:val="both"/>
        <w:rPr>
          <w:rFonts w:ascii="Arial" w:hAnsi="Arial" w:cs="Arial"/>
          <w:sz w:val="22"/>
          <w:szCs w:val="22"/>
        </w:rPr>
      </w:pPr>
    </w:p>
    <w:p w14:paraId="5B4DC52E" w14:textId="17976A1C" w:rsidR="009F0FA7" w:rsidRPr="00E97E30" w:rsidRDefault="009F0FA7" w:rsidP="009F0FA7">
      <w:pPr>
        <w:pStyle w:val="ListParagraph"/>
        <w:jc w:val="both"/>
        <w:rPr>
          <w:rFonts w:ascii="Arial" w:hAnsi="Arial" w:cs="Arial"/>
          <w:b/>
          <w:bCs/>
          <w:i/>
          <w:color w:val="FF0000"/>
          <w:sz w:val="22"/>
          <w:szCs w:val="22"/>
        </w:rPr>
      </w:pPr>
      <w:r w:rsidRPr="00CB2BCC">
        <w:rPr>
          <w:rFonts w:ascii="Arial" w:hAnsi="Arial" w:cs="Arial"/>
          <w:i/>
          <w:color w:val="FF0000"/>
          <w:sz w:val="22"/>
          <w:szCs w:val="22"/>
        </w:rPr>
        <w:t>NOTE:</w:t>
      </w:r>
      <w:r>
        <w:rPr>
          <w:rFonts w:ascii="Arial" w:hAnsi="Arial" w:cs="Arial"/>
          <w:i/>
          <w:color w:val="FF0000"/>
          <w:sz w:val="22"/>
          <w:szCs w:val="22"/>
        </w:rPr>
        <w:t xml:space="preserve"> </w:t>
      </w:r>
      <w:r w:rsidRPr="00CB2BCC">
        <w:rPr>
          <w:rFonts w:ascii="Arial" w:hAnsi="Arial" w:cs="Arial"/>
          <w:i/>
          <w:color w:val="FF0000"/>
          <w:sz w:val="22"/>
          <w:szCs w:val="22"/>
        </w:rPr>
        <w:t xml:space="preserve"> If consultation is still ongoing </w:t>
      </w:r>
      <w:r w:rsidR="00B70CE0">
        <w:rPr>
          <w:rFonts w:ascii="Arial" w:hAnsi="Arial" w:cs="Arial"/>
          <w:i/>
          <w:color w:val="FF0000"/>
          <w:sz w:val="22"/>
          <w:szCs w:val="22"/>
        </w:rPr>
        <w:t>after</w:t>
      </w:r>
      <w:r w:rsidRPr="00CB2BCC">
        <w:rPr>
          <w:rFonts w:ascii="Arial" w:hAnsi="Arial" w:cs="Arial"/>
          <w:i/>
          <w:color w:val="FF0000"/>
          <w:sz w:val="22"/>
          <w:szCs w:val="22"/>
        </w:rPr>
        <w:t xml:space="preserve"> the Extended CJRS comes to an end on 30 September 2021, the employee will revert to their underlying terms of employment. This means that they will be entitled to be paid their normal pay, even if you have no work (or less work) for them to do. Although you may be tempted to rush your redundancy process in order to minimise the cost of the employee's pay where you do not have work for them to do, you will need to complete consultation properly in order to minimise the risk of unfair dismissal claims. </w:t>
      </w:r>
      <w:r>
        <w:rPr>
          <w:rFonts w:ascii="Arial" w:hAnsi="Arial" w:cs="Arial"/>
          <w:i/>
          <w:color w:val="FF0000"/>
          <w:sz w:val="22"/>
          <w:szCs w:val="22"/>
        </w:rPr>
        <w:t xml:space="preserve">Since it is not always possible to predict exactly when consultation will end, it will usually be advisable to include the above bullet point. We also recommend that your redundancy consultation process covers </w:t>
      </w:r>
      <w:r w:rsidRPr="00CB2BCC">
        <w:rPr>
          <w:rFonts w:ascii="Arial" w:hAnsi="Arial" w:cs="Arial"/>
          <w:i/>
          <w:color w:val="FF0000"/>
          <w:sz w:val="22"/>
          <w:szCs w:val="22"/>
        </w:rPr>
        <w:t xml:space="preserve">what will happen to their pay from 1 October 2021 and whether they will be required to carry out any work while the consultation process continues. </w:t>
      </w:r>
      <w:r>
        <w:rPr>
          <w:rFonts w:ascii="Arial" w:hAnsi="Arial" w:cs="Arial"/>
          <w:b/>
          <w:bCs/>
          <w:i/>
          <w:color w:val="FF0000"/>
          <w:sz w:val="22"/>
          <w:szCs w:val="22"/>
        </w:rPr>
        <w:t xml:space="preserve"> </w:t>
      </w:r>
      <w:r w:rsidRPr="00E97E30">
        <w:rPr>
          <w:rFonts w:ascii="Arial" w:hAnsi="Arial" w:cs="Arial"/>
          <w:b/>
          <w:bCs/>
          <w:i/>
          <w:color w:val="FF0000"/>
          <w:sz w:val="22"/>
          <w:szCs w:val="22"/>
        </w:rPr>
        <w:t xml:space="preserve"> </w:t>
      </w:r>
      <w:r w:rsidRPr="00E97E30">
        <w:rPr>
          <w:rFonts w:ascii="Arial" w:hAnsi="Arial" w:cs="Arial"/>
          <w:b/>
          <w:bCs/>
          <w:color w:val="FF0000"/>
          <w:sz w:val="22"/>
          <w:szCs w:val="22"/>
        </w:rPr>
        <w:t xml:space="preserve"> </w:t>
      </w:r>
    </w:p>
    <w:p w14:paraId="27900648" w14:textId="77777777" w:rsidR="009F0FA7" w:rsidRPr="00CB2BCC" w:rsidRDefault="009F0FA7" w:rsidP="00E97E30">
      <w:pPr>
        <w:pStyle w:val="ListParagraph"/>
        <w:jc w:val="both"/>
        <w:rPr>
          <w:rFonts w:ascii="Arial" w:hAnsi="Arial" w:cs="Arial"/>
          <w:sz w:val="22"/>
          <w:szCs w:val="22"/>
        </w:rPr>
      </w:pPr>
    </w:p>
    <w:p w14:paraId="32EB6316" w14:textId="37C339B1" w:rsidR="00CB2BCC" w:rsidRPr="00E97E30" w:rsidRDefault="002B3E3D" w:rsidP="002B3E3D">
      <w:pPr>
        <w:pStyle w:val="ListParagraph"/>
        <w:numPr>
          <w:ilvl w:val="0"/>
          <w:numId w:val="2"/>
        </w:numPr>
        <w:jc w:val="both"/>
        <w:rPr>
          <w:rFonts w:ascii="Arial" w:hAnsi="Arial" w:cs="Arial"/>
          <w:bCs/>
          <w:sz w:val="22"/>
          <w:szCs w:val="22"/>
        </w:rPr>
      </w:pPr>
      <w:r w:rsidRPr="00132285">
        <w:rPr>
          <w:rFonts w:ascii="Arial" w:hAnsi="Arial" w:cs="Arial"/>
          <w:bCs/>
          <w:sz w:val="22"/>
          <w:szCs w:val="22"/>
        </w:rPr>
        <w:t>If you are not selected for redundancy, you will resume work on the terms and conditions of employment that applied before your [Furlough Leave/Flexible Furlough] began] from [1 October 2021</w:t>
      </w:r>
      <w:r w:rsidR="00E97E30">
        <w:rPr>
          <w:rFonts w:ascii="Arial" w:hAnsi="Arial" w:cs="Arial"/>
          <w:bCs/>
          <w:sz w:val="22"/>
          <w:szCs w:val="22"/>
        </w:rPr>
        <w:t>/</w:t>
      </w:r>
      <w:r w:rsidR="009F0FA7">
        <w:rPr>
          <w:rFonts w:ascii="Arial" w:hAnsi="Arial" w:cs="Arial"/>
          <w:bCs/>
          <w:sz w:val="22"/>
          <w:szCs w:val="22"/>
        </w:rPr>
        <w:t>a date that we agree with you]</w:t>
      </w:r>
      <w:r>
        <w:rPr>
          <w:rFonts w:ascii="Arial" w:hAnsi="Arial" w:cs="Arial"/>
          <w:bCs/>
          <w:sz w:val="22"/>
          <w:szCs w:val="22"/>
        </w:rPr>
        <w:t>, [except in relation to the potential changes to terms or working arrangements that we have raised in [</w:t>
      </w:r>
      <w:r w:rsidR="00E97E30">
        <w:rPr>
          <w:rFonts w:ascii="Arial" w:hAnsi="Arial" w:cs="Arial"/>
          <w:bCs/>
          <w:sz w:val="22"/>
          <w:szCs w:val="22"/>
        </w:rPr>
        <w:t xml:space="preserve">the </w:t>
      </w:r>
      <w:r>
        <w:rPr>
          <w:rFonts w:ascii="Arial" w:hAnsi="Arial" w:cs="Arial"/>
          <w:sz w:val="22"/>
          <w:szCs w:val="22"/>
        </w:rPr>
        <w:t>Company’s announcement]</w:t>
      </w:r>
      <w:r w:rsidR="00CB2BCC">
        <w:rPr>
          <w:rFonts w:ascii="Arial" w:hAnsi="Arial" w:cs="Arial"/>
          <w:sz w:val="22"/>
          <w:szCs w:val="22"/>
        </w:rPr>
        <w:t xml:space="preserve"> [consultation meetings]</w:t>
      </w:r>
      <w:r>
        <w:rPr>
          <w:rFonts w:ascii="Arial" w:hAnsi="Arial" w:cs="Arial"/>
          <w:sz w:val="22"/>
          <w:szCs w:val="22"/>
        </w:rPr>
        <w:t xml:space="preserve"> [</w:t>
      </w:r>
      <w:r w:rsidR="00E97E30">
        <w:rPr>
          <w:rFonts w:ascii="Arial" w:hAnsi="Arial" w:cs="Arial"/>
          <w:sz w:val="22"/>
          <w:szCs w:val="22"/>
        </w:rPr>
        <w:t xml:space="preserve">our </w:t>
      </w:r>
      <w:r>
        <w:rPr>
          <w:rFonts w:ascii="Arial" w:hAnsi="Arial" w:cs="Arial"/>
          <w:sz w:val="22"/>
          <w:szCs w:val="22"/>
        </w:rPr>
        <w:t>discussions with you] [</w:t>
      </w:r>
      <w:r w:rsidR="00E97E30">
        <w:rPr>
          <w:rFonts w:ascii="Arial" w:hAnsi="Arial" w:cs="Arial"/>
          <w:sz w:val="22"/>
          <w:szCs w:val="22"/>
        </w:rPr>
        <w:t xml:space="preserve">our </w:t>
      </w:r>
      <w:r>
        <w:rPr>
          <w:rFonts w:ascii="Arial" w:hAnsi="Arial" w:cs="Arial"/>
          <w:sz w:val="22"/>
          <w:szCs w:val="22"/>
        </w:rPr>
        <w:t>letter] of [date]</w:t>
      </w:r>
      <w:r w:rsidR="009F0FA7">
        <w:rPr>
          <w:rFonts w:ascii="Arial" w:hAnsi="Arial" w:cs="Arial"/>
          <w:sz w:val="22"/>
          <w:szCs w:val="22"/>
        </w:rPr>
        <w:t>]</w:t>
      </w:r>
      <w:r>
        <w:rPr>
          <w:rFonts w:ascii="Arial" w:hAnsi="Arial" w:cs="Arial"/>
          <w:sz w:val="22"/>
          <w:szCs w:val="22"/>
        </w:rPr>
        <w:t>.</w:t>
      </w:r>
    </w:p>
    <w:p w14:paraId="578913F1" w14:textId="77777777" w:rsidR="00E97E30" w:rsidRPr="00132285" w:rsidRDefault="00E97E30" w:rsidP="00E97E30">
      <w:pPr>
        <w:pStyle w:val="ListParagraph"/>
        <w:jc w:val="both"/>
        <w:rPr>
          <w:rFonts w:ascii="Arial" w:hAnsi="Arial" w:cs="Arial"/>
          <w:bCs/>
          <w:sz w:val="22"/>
          <w:szCs w:val="22"/>
        </w:rPr>
      </w:pPr>
    </w:p>
    <w:p w14:paraId="2F1D2674" w14:textId="4295ED11" w:rsidR="00CB2BCC" w:rsidRPr="0050637C" w:rsidRDefault="00CB2BCC" w:rsidP="0050637C">
      <w:pPr>
        <w:pStyle w:val="ListParagraph"/>
        <w:numPr>
          <w:ilvl w:val="0"/>
          <w:numId w:val="2"/>
        </w:numPr>
        <w:jc w:val="both"/>
        <w:rPr>
          <w:rFonts w:ascii="Arial" w:hAnsi="Arial" w:cs="Arial"/>
          <w:sz w:val="22"/>
          <w:szCs w:val="22"/>
        </w:rPr>
      </w:pPr>
      <w:r w:rsidRPr="0050637C">
        <w:rPr>
          <w:rFonts w:ascii="Arial" w:hAnsi="Arial" w:cs="Arial"/>
          <w:sz w:val="22"/>
          <w:szCs w:val="22"/>
        </w:rPr>
        <w:t>If you are selected for redundancy,</w:t>
      </w:r>
      <w:r w:rsidR="0050637C" w:rsidRPr="0050637C">
        <w:rPr>
          <w:rFonts w:ascii="Arial" w:hAnsi="Arial" w:cs="Arial"/>
          <w:sz w:val="22"/>
          <w:szCs w:val="22"/>
        </w:rPr>
        <w:t xml:space="preserve"> you will be informed</w:t>
      </w:r>
      <w:r w:rsidR="0050637C" w:rsidRPr="001553B4">
        <w:rPr>
          <w:rFonts w:ascii="Arial" w:hAnsi="Arial" w:cs="Arial"/>
          <w:sz w:val="22"/>
          <w:szCs w:val="22"/>
        </w:rPr>
        <w:t xml:space="preserve"> of your te</w:t>
      </w:r>
      <w:r w:rsidR="0050637C" w:rsidRPr="0050637C">
        <w:rPr>
          <w:rFonts w:ascii="Arial" w:hAnsi="Arial" w:cs="Arial"/>
          <w:sz w:val="22"/>
          <w:szCs w:val="22"/>
        </w:rPr>
        <w:t>rmination date and</w:t>
      </w:r>
      <w:r w:rsidR="001553B4">
        <w:rPr>
          <w:rFonts w:ascii="Arial" w:hAnsi="Arial" w:cs="Arial"/>
          <w:sz w:val="22"/>
          <w:szCs w:val="22"/>
        </w:rPr>
        <w:t xml:space="preserve"> provided with information about notice pay and redundancy pay</w:t>
      </w:r>
      <w:r w:rsidR="0050637C" w:rsidRPr="0050637C">
        <w:rPr>
          <w:rFonts w:ascii="Arial" w:hAnsi="Arial" w:cs="Arial"/>
          <w:sz w:val="22"/>
          <w:szCs w:val="22"/>
        </w:rPr>
        <w:t xml:space="preserve"> during the redundancy consultation process. </w:t>
      </w:r>
    </w:p>
    <w:p w14:paraId="0C590291" w14:textId="77777777" w:rsidR="00CB2BCC" w:rsidRPr="00CB2BCC" w:rsidRDefault="00CB2BCC" w:rsidP="00132285">
      <w:pPr>
        <w:pStyle w:val="ListParagraph"/>
        <w:jc w:val="both"/>
        <w:rPr>
          <w:rFonts w:ascii="Arial" w:hAnsi="Arial" w:cs="Arial"/>
          <w:sz w:val="22"/>
          <w:szCs w:val="22"/>
        </w:rPr>
      </w:pPr>
    </w:p>
    <w:p w14:paraId="33FE59D7" w14:textId="77777777" w:rsidR="0048081C" w:rsidRDefault="0048081C" w:rsidP="0048081C">
      <w:pPr>
        <w:jc w:val="both"/>
      </w:pPr>
    </w:p>
    <w:p w14:paraId="39B5735E" w14:textId="3FC96778" w:rsidR="0048081C" w:rsidRPr="00A9114E" w:rsidRDefault="0048081C" w:rsidP="0048081C">
      <w:pPr>
        <w:jc w:val="both"/>
        <w:rPr>
          <w:rFonts w:ascii="Arial" w:hAnsi="Arial" w:cs="Arial"/>
          <w:bCs/>
          <w:sz w:val="22"/>
          <w:szCs w:val="22"/>
        </w:rPr>
      </w:pPr>
      <w:r w:rsidRPr="00A9114E">
        <w:rPr>
          <w:rFonts w:ascii="Arial" w:hAnsi="Arial" w:cs="Arial"/>
          <w:bCs/>
          <w:sz w:val="22"/>
          <w:szCs w:val="22"/>
        </w:rPr>
        <w:t>If you have any queries or concerns, please contact [</w:t>
      </w:r>
      <w:r>
        <w:rPr>
          <w:rFonts w:ascii="Arial" w:hAnsi="Arial" w:cs="Arial"/>
          <w:bCs/>
          <w:sz w:val="22"/>
          <w:szCs w:val="22"/>
        </w:rPr>
        <w:t>name/position</w:t>
      </w:r>
      <w:r w:rsidRPr="00A9114E">
        <w:rPr>
          <w:rFonts w:ascii="Arial" w:hAnsi="Arial" w:cs="Arial"/>
          <w:bCs/>
          <w:sz w:val="22"/>
          <w:szCs w:val="22"/>
        </w:rPr>
        <w:t>]</w:t>
      </w:r>
      <w:r>
        <w:rPr>
          <w:rFonts w:ascii="Arial" w:hAnsi="Arial" w:cs="Arial"/>
          <w:bCs/>
          <w:sz w:val="22"/>
          <w:szCs w:val="22"/>
        </w:rPr>
        <w:t xml:space="preserve"> on [contact details]</w:t>
      </w:r>
      <w:r w:rsidRPr="00A9114E">
        <w:rPr>
          <w:rFonts w:ascii="Arial" w:hAnsi="Arial" w:cs="Arial"/>
          <w:bCs/>
          <w:sz w:val="22"/>
          <w:szCs w:val="22"/>
        </w:rPr>
        <w:t>.</w:t>
      </w:r>
    </w:p>
    <w:p w14:paraId="0117B950" w14:textId="77777777" w:rsidR="0048081C" w:rsidRDefault="0048081C" w:rsidP="0048081C">
      <w:pPr>
        <w:jc w:val="both"/>
        <w:rPr>
          <w:rFonts w:ascii="Arial" w:hAnsi="Arial" w:cs="Arial"/>
          <w:bCs/>
          <w:sz w:val="22"/>
          <w:szCs w:val="22"/>
        </w:rPr>
      </w:pPr>
    </w:p>
    <w:p w14:paraId="062CF594" w14:textId="77777777" w:rsidR="0048081C" w:rsidRDefault="0048081C" w:rsidP="0048081C">
      <w:pPr>
        <w:jc w:val="both"/>
        <w:rPr>
          <w:rStyle w:val="khidentifier"/>
          <w:rFonts w:ascii="Arial" w:hAnsi="Arial" w:cs="Arial"/>
          <w:sz w:val="22"/>
          <w:szCs w:val="22"/>
        </w:rPr>
      </w:pPr>
      <w:r>
        <w:rPr>
          <w:rStyle w:val="khidentifier"/>
          <w:rFonts w:ascii="Arial" w:hAnsi="Arial" w:cs="Arial"/>
          <w:sz w:val="22"/>
          <w:szCs w:val="22"/>
        </w:rPr>
        <w:t>Kind r</w:t>
      </w:r>
      <w:r w:rsidRPr="00B20380">
        <w:rPr>
          <w:rStyle w:val="khidentifier"/>
          <w:rFonts w:ascii="Arial" w:hAnsi="Arial" w:cs="Arial"/>
          <w:sz w:val="22"/>
          <w:szCs w:val="22"/>
        </w:rPr>
        <w:t>egards</w:t>
      </w:r>
    </w:p>
    <w:p w14:paraId="05D5D522" w14:textId="77777777" w:rsidR="0048081C" w:rsidRDefault="0048081C" w:rsidP="0048081C">
      <w:pPr>
        <w:jc w:val="both"/>
        <w:rPr>
          <w:rStyle w:val="khidentifier"/>
          <w:rFonts w:ascii="Arial" w:hAnsi="Arial" w:cs="Arial"/>
          <w:sz w:val="22"/>
          <w:szCs w:val="22"/>
        </w:rPr>
      </w:pPr>
    </w:p>
    <w:p w14:paraId="775E3852" w14:textId="77777777" w:rsidR="0048081C" w:rsidRDefault="0048081C" w:rsidP="0048081C">
      <w:pPr>
        <w:jc w:val="both"/>
        <w:rPr>
          <w:rFonts w:ascii="Arial" w:hAnsi="Arial" w:cs="Arial"/>
          <w:bCs/>
          <w:sz w:val="22"/>
          <w:szCs w:val="22"/>
        </w:rPr>
      </w:pPr>
    </w:p>
    <w:p w14:paraId="74A3A0D7" w14:textId="77777777" w:rsidR="0048081C" w:rsidRDefault="0048081C" w:rsidP="0048081C">
      <w:pPr>
        <w:jc w:val="both"/>
        <w:rPr>
          <w:rFonts w:ascii="Arial" w:hAnsi="Arial" w:cs="Arial"/>
          <w:bCs/>
          <w:sz w:val="22"/>
          <w:szCs w:val="22"/>
        </w:rPr>
      </w:pPr>
    </w:p>
    <w:p w14:paraId="445E5B01" w14:textId="77777777" w:rsidR="0048081C" w:rsidRDefault="0048081C" w:rsidP="0048081C">
      <w:pPr>
        <w:jc w:val="both"/>
        <w:rPr>
          <w:rFonts w:ascii="Arial" w:hAnsi="Arial" w:cs="Arial"/>
          <w:bCs/>
          <w:sz w:val="22"/>
          <w:szCs w:val="22"/>
        </w:rPr>
      </w:pPr>
      <w:r>
        <w:rPr>
          <w:rFonts w:ascii="Arial" w:hAnsi="Arial" w:cs="Arial"/>
          <w:bCs/>
          <w:sz w:val="22"/>
          <w:szCs w:val="22"/>
        </w:rPr>
        <w:t>[Name, position]</w:t>
      </w:r>
    </w:p>
    <w:p w14:paraId="72D61BCA" w14:textId="77777777" w:rsidR="0048081C" w:rsidRDefault="0048081C" w:rsidP="0048081C">
      <w:pPr>
        <w:jc w:val="both"/>
        <w:rPr>
          <w:rFonts w:ascii="Arial" w:hAnsi="Arial" w:cs="Arial"/>
          <w:bCs/>
          <w:sz w:val="22"/>
          <w:szCs w:val="22"/>
        </w:rPr>
      </w:pPr>
    </w:p>
    <w:p w14:paraId="1AF4F9D7" w14:textId="77777777" w:rsidR="0048081C" w:rsidRDefault="0048081C" w:rsidP="0048081C">
      <w:pPr>
        <w:jc w:val="both"/>
        <w:rPr>
          <w:rFonts w:ascii="Arial" w:hAnsi="Arial" w:cs="Arial"/>
          <w:b/>
          <w:bCs/>
          <w:i/>
          <w:color w:val="FF0000"/>
          <w:sz w:val="22"/>
          <w:szCs w:val="22"/>
        </w:rPr>
      </w:pPr>
    </w:p>
    <w:p w14:paraId="43215E7C" w14:textId="1D39C3EE" w:rsidR="0048081C" w:rsidRPr="00B42927" w:rsidRDefault="0048081C" w:rsidP="0048081C">
      <w:pPr>
        <w:jc w:val="both"/>
        <w:rPr>
          <w:rFonts w:ascii="Arial" w:hAnsi="Arial" w:cs="Arial"/>
          <w:bCs/>
          <w:i/>
          <w:color w:val="FF0000"/>
          <w:sz w:val="22"/>
          <w:szCs w:val="22"/>
        </w:rPr>
      </w:pPr>
      <w:r w:rsidRPr="00B42927">
        <w:rPr>
          <w:rFonts w:ascii="Arial" w:hAnsi="Arial" w:cs="Arial"/>
          <w:b/>
          <w:bCs/>
          <w:i/>
          <w:color w:val="FF0000"/>
          <w:sz w:val="22"/>
          <w:szCs w:val="22"/>
        </w:rPr>
        <w:t>Disclaimer</w:t>
      </w:r>
      <w:r>
        <w:rPr>
          <w:rFonts w:ascii="Arial" w:hAnsi="Arial" w:cs="Arial"/>
          <w:bCs/>
          <w:i/>
          <w:color w:val="FF0000"/>
          <w:sz w:val="22"/>
          <w:szCs w:val="22"/>
        </w:rPr>
        <w:t>:</w:t>
      </w:r>
      <w:r w:rsidRPr="00B42927">
        <w:rPr>
          <w:rFonts w:ascii="Arial" w:hAnsi="Arial" w:cs="Arial"/>
          <w:bCs/>
          <w:i/>
          <w:color w:val="FF0000"/>
          <w:sz w:val="22"/>
          <w:szCs w:val="22"/>
        </w:rPr>
        <w:t xml:space="preserve"> This </w:t>
      </w:r>
      <w:r>
        <w:rPr>
          <w:rFonts w:ascii="Arial" w:hAnsi="Arial" w:cs="Arial"/>
          <w:bCs/>
          <w:i/>
          <w:color w:val="FF0000"/>
          <w:sz w:val="22"/>
          <w:szCs w:val="22"/>
        </w:rPr>
        <w:t>letter</w:t>
      </w:r>
      <w:r w:rsidRPr="00B42927">
        <w:rPr>
          <w:rFonts w:ascii="Arial" w:hAnsi="Arial" w:cs="Arial"/>
          <w:bCs/>
          <w:i/>
          <w:color w:val="FF0000"/>
          <w:sz w:val="22"/>
          <w:szCs w:val="22"/>
        </w:rPr>
        <w:t xml:space="preserve"> </w:t>
      </w:r>
      <w:r>
        <w:rPr>
          <w:rFonts w:ascii="Arial" w:hAnsi="Arial" w:cs="Arial"/>
          <w:bCs/>
          <w:i/>
          <w:color w:val="FF0000"/>
          <w:sz w:val="22"/>
          <w:szCs w:val="22"/>
        </w:rPr>
        <w:t xml:space="preserve">and its drafting notes are based on the Government guidance available as at </w:t>
      </w:r>
      <w:r w:rsidR="00E97E30">
        <w:rPr>
          <w:rFonts w:ascii="Arial" w:hAnsi="Arial" w:cs="Arial"/>
          <w:bCs/>
          <w:i/>
          <w:color w:val="FF0000"/>
          <w:sz w:val="22"/>
          <w:szCs w:val="22"/>
        </w:rPr>
        <w:t>7</w:t>
      </w:r>
      <w:r>
        <w:rPr>
          <w:rFonts w:ascii="Arial" w:hAnsi="Arial" w:cs="Arial"/>
          <w:bCs/>
          <w:i/>
          <w:color w:val="FF0000"/>
          <w:sz w:val="22"/>
          <w:szCs w:val="22"/>
        </w:rPr>
        <w:t xml:space="preserve"> September 2021. They do not constitute</w:t>
      </w:r>
      <w:r w:rsidRPr="00B42927">
        <w:rPr>
          <w:rFonts w:ascii="Arial" w:hAnsi="Arial" w:cs="Arial"/>
          <w:bCs/>
          <w:i/>
          <w:color w:val="FF0000"/>
          <w:sz w:val="22"/>
          <w:szCs w:val="22"/>
        </w:rPr>
        <w:t xml:space="preserve"> specific legal advice </w:t>
      </w:r>
      <w:r>
        <w:rPr>
          <w:rFonts w:ascii="Arial" w:hAnsi="Arial" w:cs="Arial"/>
          <w:bCs/>
          <w:i/>
          <w:color w:val="FF0000"/>
          <w:sz w:val="22"/>
          <w:szCs w:val="22"/>
        </w:rPr>
        <w:t>and should not be relied upon as such</w:t>
      </w:r>
      <w:r w:rsidRPr="00B42927">
        <w:rPr>
          <w:rFonts w:ascii="Arial" w:hAnsi="Arial" w:cs="Arial"/>
          <w:bCs/>
          <w:i/>
          <w:color w:val="FF0000"/>
          <w:sz w:val="22"/>
          <w:szCs w:val="22"/>
        </w:rPr>
        <w:t xml:space="preserve">. </w:t>
      </w:r>
    </w:p>
    <w:p w14:paraId="537B3BE4" w14:textId="77777777" w:rsidR="0048081C" w:rsidRDefault="0048081C"/>
    <w:sectPr w:rsidR="0048081C">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B69EF9" w14:textId="77777777" w:rsidR="00C01729" w:rsidRDefault="00C01729" w:rsidP="00C01729">
      <w:r>
        <w:separator/>
      </w:r>
    </w:p>
  </w:endnote>
  <w:endnote w:type="continuationSeparator" w:id="0">
    <w:p w14:paraId="241B759B" w14:textId="77777777" w:rsidR="00C01729" w:rsidRDefault="00C01729" w:rsidP="00C017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C61325" w14:textId="77777777" w:rsidR="00C01729" w:rsidRPr="00885975" w:rsidRDefault="00C01729" w:rsidP="00C01729">
    <w:pPr>
      <w:pStyle w:val="Footer"/>
      <w:rPr>
        <w:rFonts w:ascii="Arial" w:hAnsi="Arial" w:cs="Arial"/>
        <w:sz w:val="20"/>
        <w:szCs w:val="20"/>
      </w:rPr>
    </w:pPr>
    <w:r w:rsidRPr="00885975">
      <w:rPr>
        <w:rFonts w:ascii="Arial" w:hAnsi="Arial" w:cs="Arial"/>
        <w:sz w:val="20"/>
        <w:szCs w:val="20"/>
      </w:rPr>
      <w:t>© Make UK 2021</w:t>
    </w:r>
  </w:p>
  <w:p w14:paraId="5BEA2B32" w14:textId="77777777" w:rsidR="00C01729" w:rsidRDefault="00C017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D2A6F5" w14:textId="77777777" w:rsidR="00C01729" w:rsidRDefault="00C01729" w:rsidP="00C01729">
      <w:r>
        <w:separator/>
      </w:r>
    </w:p>
  </w:footnote>
  <w:footnote w:type="continuationSeparator" w:id="0">
    <w:p w14:paraId="1B12E87F" w14:textId="77777777" w:rsidR="00C01729" w:rsidRDefault="00C01729" w:rsidP="00C017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6EA710B"/>
    <w:multiLevelType w:val="hybridMultilevel"/>
    <w:tmpl w:val="E64442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EB36EB4"/>
    <w:multiLevelType w:val="hybridMultilevel"/>
    <w:tmpl w:val="59A20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2C37"/>
    <w:rsid w:val="000455C6"/>
    <w:rsid w:val="000A7533"/>
    <w:rsid w:val="00132285"/>
    <w:rsid w:val="001553B4"/>
    <w:rsid w:val="001F6187"/>
    <w:rsid w:val="00237183"/>
    <w:rsid w:val="002B3E3D"/>
    <w:rsid w:val="00342C37"/>
    <w:rsid w:val="00397805"/>
    <w:rsid w:val="00432EB9"/>
    <w:rsid w:val="0044353D"/>
    <w:rsid w:val="00473160"/>
    <w:rsid w:val="0048081C"/>
    <w:rsid w:val="004B496F"/>
    <w:rsid w:val="00505373"/>
    <w:rsid w:val="0050637C"/>
    <w:rsid w:val="005A2F29"/>
    <w:rsid w:val="005A3076"/>
    <w:rsid w:val="006854C0"/>
    <w:rsid w:val="006C1BBB"/>
    <w:rsid w:val="007A3776"/>
    <w:rsid w:val="007C5C55"/>
    <w:rsid w:val="007C7FF3"/>
    <w:rsid w:val="008A2A09"/>
    <w:rsid w:val="00921601"/>
    <w:rsid w:val="009F0FA7"/>
    <w:rsid w:val="00AA2603"/>
    <w:rsid w:val="00AD36DE"/>
    <w:rsid w:val="00B70CE0"/>
    <w:rsid w:val="00BD0447"/>
    <w:rsid w:val="00BD50E6"/>
    <w:rsid w:val="00C01729"/>
    <w:rsid w:val="00CB2BCC"/>
    <w:rsid w:val="00CF1060"/>
    <w:rsid w:val="00E97E30"/>
    <w:rsid w:val="00EE3F7E"/>
    <w:rsid w:val="00F307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598EC"/>
  <w15:chartTrackingRefBased/>
  <w15:docId w15:val="{48488D7F-3BB8-4587-95F0-77DA4AFF2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2C37"/>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42C37"/>
    <w:rPr>
      <w:sz w:val="16"/>
      <w:szCs w:val="16"/>
    </w:rPr>
  </w:style>
  <w:style w:type="paragraph" w:styleId="CommentText">
    <w:name w:val="annotation text"/>
    <w:basedOn w:val="Normal"/>
    <w:link w:val="CommentTextChar"/>
    <w:uiPriority w:val="99"/>
    <w:unhideWhenUsed/>
    <w:rsid w:val="00342C37"/>
    <w:rPr>
      <w:sz w:val="20"/>
      <w:szCs w:val="20"/>
    </w:rPr>
  </w:style>
  <w:style w:type="character" w:customStyle="1" w:styleId="CommentTextChar">
    <w:name w:val="Comment Text Char"/>
    <w:basedOn w:val="DefaultParagraphFont"/>
    <w:link w:val="CommentText"/>
    <w:uiPriority w:val="99"/>
    <w:rsid w:val="00342C37"/>
    <w:rPr>
      <w:sz w:val="20"/>
      <w:szCs w:val="20"/>
    </w:rPr>
  </w:style>
  <w:style w:type="character" w:customStyle="1" w:styleId="khidentifier">
    <w:name w:val="kh_identifier"/>
    <w:basedOn w:val="DefaultParagraphFont"/>
    <w:rsid w:val="00505373"/>
  </w:style>
  <w:style w:type="paragraph" w:styleId="CommentSubject">
    <w:name w:val="annotation subject"/>
    <w:basedOn w:val="CommentText"/>
    <w:next w:val="CommentText"/>
    <w:link w:val="CommentSubjectChar"/>
    <w:uiPriority w:val="99"/>
    <w:semiHidden/>
    <w:unhideWhenUsed/>
    <w:rsid w:val="0048081C"/>
    <w:rPr>
      <w:b/>
      <w:bCs/>
    </w:rPr>
  </w:style>
  <w:style w:type="character" w:customStyle="1" w:styleId="CommentSubjectChar">
    <w:name w:val="Comment Subject Char"/>
    <w:basedOn w:val="CommentTextChar"/>
    <w:link w:val="CommentSubject"/>
    <w:uiPriority w:val="99"/>
    <w:semiHidden/>
    <w:rsid w:val="0048081C"/>
    <w:rPr>
      <w:b/>
      <w:bCs/>
      <w:sz w:val="20"/>
      <w:szCs w:val="20"/>
    </w:rPr>
  </w:style>
  <w:style w:type="character" w:styleId="Hyperlink">
    <w:name w:val="Hyperlink"/>
    <w:basedOn w:val="DefaultParagraphFont"/>
    <w:uiPriority w:val="99"/>
    <w:semiHidden/>
    <w:unhideWhenUsed/>
    <w:rsid w:val="00921601"/>
    <w:rPr>
      <w:color w:val="0000FF"/>
      <w:u w:val="single"/>
    </w:rPr>
  </w:style>
  <w:style w:type="paragraph" w:styleId="ListParagraph">
    <w:name w:val="List Paragraph"/>
    <w:basedOn w:val="Normal"/>
    <w:uiPriority w:val="34"/>
    <w:qFormat/>
    <w:rsid w:val="002B3E3D"/>
    <w:pPr>
      <w:ind w:left="720"/>
      <w:contextualSpacing/>
    </w:pPr>
  </w:style>
  <w:style w:type="paragraph" w:styleId="BalloonText">
    <w:name w:val="Balloon Text"/>
    <w:basedOn w:val="Normal"/>
    <w:link w:val="BalloonTextChar"/>
    <w:uiPriority w:val="99"/>
    <w:semiHidden/>
    <w:unhideWhenUsed/>
    <w:rsid w:val="000455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55C6"/>
    <w:rPr>
      <w:rFonts w:ascii="Segoe UI" w:hAnsi="Segoe UI" w:cs="Segoe UI"/>
      <w:sz w:val="18"/>
      <w:szCs w:val="18"/>
    </w:rPr>
  </w:style>
  <w:style w:type="paragraph" w:styleId="Header">
    <w:name w:val="header"/>
    <w:basedOn w:val="Normal"/>
    <w:link w:val="HeaderChar"/>
    <w:uiPriority w:val="99"/>
    <w:unhideWhenUsed/>
    <w:rsid w:val="00C01729"/>
    <w:pPr>
      <w:tabs>
        <w:tab w:val="center" w:pos="4513"/>
        <w:tab w:val="right" w:pos="9026"/>
      </w:tabs>
    </w:pPr>
  </w:style>
  <w:style w:type="character" w:customStyle="1" w:styleId="HeaderChar">
    <w:name w:val="Header Char"/>
    <w:basedOn w:val="DefaultParagraphFont"/>
    <w:link w:val="Header"/>
    <w:uiPriority w:val="99"/>
    <w:rsid w:val="00C01729"/>
    <w:rPr>
      <w:sz w:val="24"/>
      <w:szCs w:val="24"/>
    </w:rPr>
  </w:style>
  <w:style w:type="paragraph" w:styleId="Footer">
    <w:name w:val="footer"/>
    <w:basedOn w:val="Normal"/>
    <w:link w:val="FooterChar"/>
    <w:uiPriority w:val="99"/>
    <w:unhideWhenUsed/>
    <w:rsid w:val="00C01729"/>
    <w:pPr>
      <w:tabs>
        <w:tab w:val="center" w:pos="4513"/>
        <w:tab w:val="right" w:pos="9026"/>
      </w:tabs>
    </w:pPr>
  </w:style>
  <w:style w:type="character" w:customStyle="1" w:styleId="FooterChar">
    <w:name w:val="Footer Char"/>
    <w:basedOn w:val="DefaultParagraphFont"/>
    <w:link w:val="Footer"/>
    <w:uiPriority w:val="99"/>
    <w:rsid w:val="00C0172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makeuk.org/services/hr-and-legal/redundancies-in-the-context-of-covid-19/redundancy-toolki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975</Words>
  <Characters>5563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Hagestadt</dc:creator>
  <cp:keywords/>
  <dc:description/>
  <cp:lastModifiedBy>Charlotte Greenidge</cp:lastModifiedBy>
  <cp:revision>7</cp:revision>
  <dcterms:created xsi:type="dcterms:W3CDTF">2021-09-08T15:50:00Z</dcterms:created>
  <dcterms:modified xsi:type="dcterms:W3CDTF">2021-09-08T17:14:00Z</dcterms:modified>
</cp:coreProperties>
</file>